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EA" w:rsidRPr="00A546EA" w:rsidRDefault="00A546EA" w:rsidP="00A546EA">
      <w:pPr>
        <w:jc w:val="center"/>
        <w:rPr>
          <w:rFonts w:cs="Times New Roman"/>
          <w:szCs w:val="28"/>
        </w:rPr>
      </w:pPr>
      <w:r w:rsidRPr="00A546EA">
        <w:rPr>
          <w:rFonts w:cs="Times New Roman"/>
          <w:noProof/>
          <w:szCs w:val="28"/>
          <w:lang w:eastAsia="ru-RU"/>
        </w:rPr>
        <w:drawing>
          <wp:inline distT="0" distB="0" distL="0" distR="0" wp14:anchorId="7CED047D" wp14:editId="2BD2323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710C">
        <w:rPr>
          <w:rFonts w:cs="Times New Roman"/>
          <w:szCs w:val="28"/>
        </w:rPr>
        <w:t xml:space="preserve">    </w:t>
      </w:r>
    </w:p>
    <w:p w:rsidR="00A546EA" w:rsidRPr="00A546EA" w:rsidRDefault="00A546EA" w:rsidP="00A546E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546E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A546EA" w:rsidRPr="00A546EA" w:rsidRDefault="00A546EA" w:rsidP="00A546EA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546E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A546EA" w:rsidRPr="00A546EA" w:rsidRDefault="00A546EA" w:rsidP="004B7C32">
      <w:pPr>
        <w:spacing w:after="36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546E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A546EA" w:rsidRPr="00A546EA" w:rsidRDefault="00A546EA" w:rsidP="004B7C32">
      <w:pPr>
        <w:spacing w:after="360"/>
        <w:jc w:val="center"/>
        <w:rPr>
          <w:rFonts w:cs="Times New Roman"/>
          <w:b/>
          <w:szCs w:val="28"/>
        </w:rPr>
      </w:pPr>
      <w:r w:rsidRPr="00A546EA">
        <w:rPr>
          <w:rFonts w:cs="Times New Roman"/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272"/>
      </w:tblGrid>
      <w:tr w:rsidR="00A546EA" w:rsidRPr="00A546EA" w:rsidTr="0041724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6EA" w:rsidRPr="00A546EA" w:rsidRDefault="006715A3" w:rsidP="0003613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22.03.2022</w:t>
            </w:r>
          </w:p>
        </w:tc>
        <w:tc>
          <w:tcPr>
            <w:tcW w:w="2731" w:type="dxa"/>
          </w:tcPr>
          <w:p w:rsidR="00A546EA" w:rsidRPr="00A546EA" w:rsidRDefault="00A546EA" w:rsidP="0003613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A546EA" w:rsidRPr="00A546EA" w:rsidRDefault="00A546EA" w:rsidP="0003613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A546EA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546EA" w:rsidRPr="00A546EA" w:rsidRDefault="006715A3" w:rsidP="0003613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377</w:t>
            </w:r>
            <w:r w:rsidR="00A546EA" w:rsidRPr="00A546EA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A546EA" w:rsidRPr="00A546EA" w:rsidTr="00417241">
        <w:tc>
          <w:tcPr>
            <w:tcW w:w="9360" w:type="dxa"/>
            <w:gridSpan w:val="4"/>
            <w:hideMark/>
          </w:tcPr>
          <w:p w:rsidR="00A546EA" w:rsidRPr="00A546EA" w:rsidRDefault="00A546EA" w:rsidP="004B7C32">
            <w:pPr>
              <w:tabs>
                <w:tab w:val="left" w:pos="2765"/>
              </w:tabs>
              <w:suppressAutoHyphens/>
              <w:spacing w:after="48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A546EA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A546EA" w:rsidRPr="00ED0E37" w:rsidRDefault="00A546EA" w:rsidP="00417241">
      <w:pPr>
        <w:shd w:val="clear" w:color="auto" w:fill="FFFFFF"/>
        <w:spacing w:after="480" w:line="240" w:lineRule="auto"/>
        <w:ind w:right="175"/>
        <w:jc w:val="center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>Об утверждении формы проверочного листа, используемого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0E37">
        <w:rPr>
          <w:rFonts w:eastAsia="Times New Roman" w:cs="Times New Roman"/>
          <w:b/>
          <w:bCs/>
          <w:szCs w:val="28"/>
          <w:lang w:eastAsia="ru-RU"/>
        </w:rPr>
        <w:t xml:space="preserve">при осуществлении муниципального контроля </w:t>
      </w:r>
      <w:r w:rsidR="004B7C32" w:rsidRPr="004B7C32">
        <w:rPr>
          <w:rFonts w:eastAsia="Times New Roman" w:cs="Times New Roman"/>
          <w:b/>
          <w:bCs/>
          <w:szCs w:val="28"/>
          <w:lang w:eastAsia="ru-RU"/>
        </w:rPr>
        <w:t>в сфере благоустройства</w:t>
      </w:r>
      <w:r w:rsidRPr="00ED0E37">
        <w:rPr>
          <w:rFonts w:eastAsia="Times New Roman" w:cs="Times New Roman"/>
          <w:b/>
          <w:bCs/>
          <w:szCs w:val="28"/>
          <w:lang w:eastAsia="ru-RU"/>
        </w:rPr>
        <w:t xml:space="preserve"> на территории муниципального образования </w:t>
      </w:r>
      <w:r>
        <w:rPr>
          <w:rFonts w:eastAsia="Times New Roman" w:cs="Times New Roman"/>
          <w:b/>
          <w:bCs/>
          <w:szCs w:val="28"/>
          <w:lang w:eastAsia="ru-RU"/>
        </w:rPr>
        <w:t>Верхнекамск</w:t>
      </w:r>
      <w:r w:rsidR="00417241">
        <w:rPr>
          <w:rFonts w:eastAsia="Times New Roman" w:cs="Times New Roman"/>
          <w:b/>
          <w:bCs/>
          <w:szCs w:val="28"/>
          <w:lang w:eastAsia="ru-RU"/>
        </w:rPr>
        <w:t>ий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муниципальн</w:t>
      </w:r>
      <w:r w:rsidR="00417241">
        <w:rPr>
          <w:rFonts w:eastAsia="Times New Roman" w:cs="Times New Roman"/>
          <w:b/>
          <w:bCs/>
          <w:szCs w:val="28"/>
          <w:lang w:eastAsia="ru-RU"/>
        </w:rPr>
        <w:t>ый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округ</w:t>
      </w:r>
      <w:r w:rsidRPr="00ED0E37">
        <w:rPr>
          <w:rFonts w:eastAsia="Times New Roman" w:cs="Times New Roman"/>
          <w:b/>
          <w:bCs/>
          <w:szCs w:val="28"/>
          <w:lang w:eastAsia="ru-RU"/>
        </w:rPr>
        <w:t xml:space="preserve"> Кировской области</w:t>
      </w:r>
    </w:p>
    <w:p w:rsidR="00A546EA" w:rsidRPr="00ED0E37" w:rsidRDefault="001A5232" w:rsidP="0041724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A5232">
        <w:rPr>
          <w:rFonts w:eastAsia="Times New Roman" w:cs="Times New Roman"/>
          <w:szCs w:val="28"/>
          <w:lang w:eastAsia="ru-RU"/>
        </w:rPr>
        <w:t>Руководствуясь Федеральным законом от 06.10.2003 №</w:t>
      </w:r>
      <w:r w:rsidR="00417241">
        <w:rPr>
          <w:rFonts w:eastAsia="Times New Roman" w:cs="Times New Roman"/>
          <w:szCs w:val="28"/>
          <w:lang w:eastAsia="ru-RU"/>
        </w:rPr>
        <w:t> </w:t>
      </w:r>
      <w:r w:rsidRPr="001A5232">
        <w:rPr>
          <w:rFonts w:eastAsia="Times New Roman" w:cs="Times New Roman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31</w:t>
      </w:r>
      <w:r w:rsidR="00417241">
        <w:rPr>
          <w:rFonts w:eastAsia="Times New Roman" w:cs="Times New Roman"/>
          <w:szCs w:val="28"/>
          <w:lang w:eastAsia="ru-RU"/>
        </w:rPr>
        <w:t>.07.</w:t>
      </w:r>
      <w:r w:rsidRPr="001A5232">
        <w:rPr>
          <w:rFonts w:eastAsia="Times New Roman" w:cs="Times New Roman"/>
          <w:szCs w:val="28"/>
          <w:lang w:eastAsia="ru-RU"/>
        </w:rPr>
        <w:t>2020 №</w:t>
      </w:r>
      <w:r w:rsidR="00417241">
        <w:rPr>
          <w:rFonts w:eastAsia="Times New Roman" w:cs="Times New Roman"/>
          <w:szCs w:val="28"/>
          <w:lang w:eastAsia="ru-RU"/>
        </w:rPr>
        <w:t> </w:t>
      </w:r>
      <w:r w:rsidRPr="001A5232">
        <w:rPr>
          <w:rFonts w:eastAsia="Times New Roman" w:cs="Times New Roman"/>
          <w:szCs w:val="28"/>
          <w:lang w:eastAsia="ru-RU"/>
        </w:rPr>
        <w:t xml:space="preserve">248-ФЗ «О государственном контроле (надзоре) и муниципальном контроле </w:t>
      </w:r>
      <w:proofErr w:type="gramStart"/>
      <w:r w:rsidRPr="001A5232">
        <w:rPr>
          <w:rFonts w:eastAsia="Times New Roman" w:cs="Times New Roman"/>
          <w:szCs w:val="28"/>
          <w:lang w:eastAsia="ru-RU"/>
        </w:rPr>
        <w:t>в</w:t>
      </w:r>
      <w:proofErr w:type="gramEnd"/>
      <w:r w:rsidRPr="001A523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1A5232">
        <w:rPr>
          <w:rFonts w:eastAsia="Times New Roman" w:cs="Times New Roman"/>
          <w:szCs w:val="28"/>
          <w:lang w:eastAsia="ru-RU"/>
        </w:rPr>
        <w:t>Российской Федерации», Федеральным законом от 31.07.2020 № 247-ФЗ «Об обязательных требованиях в Российской Федерации», Постановлением Правительства РФ от 27</w:t>
      </w:r>
      <w:r w:rsidR="00417241">
        <w:rPr>
          <w:rFonts w:eastAsia="Times New Roman" w:cs="Times New Roman"/>
          <w:szCs w:val="28"/>
          <w:lang w:eastAsia="ru-RU"/>
        </w:rPr>
        <w:t>.10.</w:t>
      </w:r>
      <w:r w:rsidRPr="001A5232">
        <w:rPr>
          <w:rFonts w:eastAsia="Times New Roman" w:cs="Times New Roman"/>
          <w:szCs w:val="28"/>
          <w:lang w:eastAsia="ru-RU"/>
        </w:rPr>
        <w:t xml:space="preserve">2021 </w:t>
      </w:r>
      <w:r w:rsidR="00417241">
        <w:rPr>
          <w:rFonts w:eastAsia="Times New Roman" w:cs="Times New Roman"/>
          <w:szCs w:val="28"/>
          <w:lang w:eastAsia="ru-RU"/>
        </w:rPr>
        <w:t>№ </w:t>
      </w:r>
      <w:r w:rsidRPr="001A5232">
        <w:rPr>
          <w:rFonts w:eastAsia="Times New Roman" w:cs="Times New Roman"/>
          <w:szCs w:val="28"/>
          <w:lang w:eastAsia="ru-RU"/>
        </w:rPr>
        <w:t xml:space="preserve">1844 </w:t>
      </w:r>
      <w:r w:rsidR="00417241">
        <w:rPr>
          <w:rFonts w:eastAsia="Times New Roman" w:cs="Times New Roman"/>
          <w:szCs w:val="28"/>
          <w:lang w:eastAsia="ru-RU"/>
        </w:rPr>
        <w:t>«</w:t>
      </w:r>
      <w:r w:rsidRPr="001A5232">
        <w:rPr>
          <w:rFonts w:eastAsia="Times New Roman" w:cs="Times New Roman"/>
          <w:szCs w:val="28"/>
          <w:lang w:eastAsia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417241">
        <w:rPr>
          <w:rFonts w:eastAsia="Times New Roman" w:cs="Times New Roman"/>
          <w:szCs w:val="28"/>
          <w:lang w:eastAsia="ru-RU"/>
        </w:rPr>
        <w:t>о применения проверочных листов»</w:t>
      </w:r>
      <w:r w:rsidRPr="001A5232">
        <w:rPr>
          <w:rFonts w:eastAsia="Times New Roman" w:cs="Times New Roman"/>
          <w:szCs w:val="28"/>
          <w:lang w:eastAsia="ru-RU"/>
        </w:rPr>
        <w:t>,</w:t>
      </w:r>
      <w:r w:rsidR="00F37972">
        <w:rPr>
          <w:szCs w:val="28"/>
        </w:rPr>
        <w:t xml:space="preserve"> принимая во внимание протокол общественных обсуждений от </w:t>
      </w:r>
      <w:r w:rsidR="004B7C32">
        <w:rPr>
          <w:szCs w:val="28"/>
        </w:rPr>
        <w:t>21</w:t>
      </w:r>
      <w:r w:rsidR="00F37972">
        <w:rPr>
          <w:szCs w:val="28"/>
        </w:rPr>
        <w:t>.03</w:t>
      </w:r>
      <w:r w:rsidR="00417241">
        <w:rPr>
          <w:szCs w:val="28"/>
        </w:rPr>
        <w:t>.</w:t>
      </w:r>
      <w:r w:rsidR="00F37972">
        <w:rPr>
          <w:szCs w:val="28"/>
        </w:rPr>
        <w:t>2022</w:t>
      </w:r>
      <w:r w:rsidR="00A546EA" w:rsidRPr="00ED0E37">
        <w:rPr>
          <w:rFonts w:eastAsia="Times New Roman" w:cs="Times New Roman"/>
          <w:szCs w:val="28"/>
          <w:lang w:eastAsia="ru-RU"/>
        </w:rPr>
        <w:t xml:space="preserve"> администрация </w:t>
      </w:r>
      <w:r w:rsidR="00B95836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="00A546EA" w:rsidRPr="00ED0E37">
        <w:rPr>
          <w:rFonts w:eastAsia="Times New Roman" w:cs="Times New Roman"/>
          <w:szCs w:val="28"/>
          <w:lang w:eastAsia="ru-RU"/>
        </w:rPr>
        <w:t xml:space="preserve"> ПОСТАНОВЛЯЕТ:</w:t>
      </w:r>
      <w:proofErr w:type="gramEnd"/>
    </w:p>
    <w:p w:rsidR="00A546EA" w:rsidRPr="00417241" w:rsidRDefault="00A546EA" w:rsidP="0041724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417241">
        <w:rPr>
          <w:rFonts w:eastAsia="Times New Roman" w:cs="Times New Roman"/>
          <w:szCs w:val="28"/>
          <w:lang w:eastAsia="ru-RU"/>
        </w:rPr>
        <w:t xml:space="preserve">Утвердить форму проверочного листа, используемого при осуществлении муниципального контроля </w:t>
      </w:r>
      <w:r w:rsidR="004B7C32" w:rsidRPr="00417241">
        <w:rPr>
          <w:rFonts w:eastAsia="Times New Roman" w:cs="Times New Roman"/>
          <w:szCs w:val="28"/>
          <w:lang w:eastAsia="ru-RU"/>
        </w:rPr>
        <w:t>в сфере благоустройства</w:t>
      </w:r>
      <w:r w:rsidRPr="00417241">
        <w:rPr>
          <w:rFonts w:eastAsia="Times New Roman" w:cs="Times New Roman"/>
          <w:szCs w:val="28"/>
          <w:lang w:eastAsia="ru-RU"/>
        </w:rPr>
        <w:t xml:space="preserve"> на территории муниципального образования</w:t>
      </w:r>
      <w:r w:rsidR="00417241">
        <w:rPr>
          <w:rFonts w:eastAsia="Times New Roman" w:cs="Times New Roman"/>
          <w:szCs w:val="28"/>
          <w:lang w:eastAsia="ru-RU"/>
        </w:rPr>
        <w:t xml:space="preserve"> </w:t>
      </w:r>
      <w:r w:rsidR="00B95836" w:rsidRPr="00417241">
        <w:rPr>
          <w:rFonts w:eastAsia="Times New Roman" w:cs="Times New Roman"/>
          <w:szCs w:val="28"/>
          <w:lang w:eastAsia="ru-RU"/>
        </w:rPr>
        <w:t>Верхнекамский муниципальный округ</w:t>
      </w:r>
      <w:r w:rsidRPr="0041724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417241">
        <w:rPr>
          <w:rFonts w:eastAsia="Times New Roman" w:cs="Times New Roman"/>
          <w:szCs w:val="28"/>
          <w:lang w:eastAsia="ru-RU"/>
        </w:rPr>
        <w:t xml:space="preserve"> </w:t>
      </w:r>
      <w:r w:rsidRPr="00417241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B95836" w:rsidRPr="00417241" w:rsidRDefault="00B95836" w:rsidP="0041724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417241">
        <w:rPr>
          <w:rFonts w:eastAsia="Times New Roman" w:cs="Times New Roman"/>
          <w:szCs w:val="28"/>
          <w:lang w:eastAsia="ru-RU"/>
        </w:rPr>
        <w:lastRenderedPageBreak/>
        <w:t xml:space="preserve">Настоящее </w:t>
      </w:r>
      <w:r w:rsidR="007B429A">
        <w:rPr>
          <w:rFonts w:eastAsia="Times New Roman" w:cs="Times New Roman"/>
          <w:szCs w:val="28"/>
          <w:lang w:eastAsia="ru-RU"/>
        </w:rPr>
        <w:t>п</w:t>
      </w:r>
      <w:r w:rsidR="00BC51DB" w:rsidRPr="00417241">
        <w:rPr>
          <w:rFonts w:eastAsia="Times New Roman" w:cs="Times New Roman"/>
          <w:szCs w:val="28"/>
          <w:lang w:eastAsia="ru-RU"/>
        </w:rPr>
        <w:t>остановление</w:t>
      </w:r>
      <w:r w:rsidRPr="00417241">
        <w:rPr>
          <w:rFonts w:eastAsia="Times New Roman" w:cs="Times New Roman"/>
          <w:szCs w:val="28"/>
          <w:lang w:eastAsia="ru-RU"/>
        </w:rPr>
        <w:t xml:space="preserve"> опубликовать </w:t>
      </w:r>
      <w:r w:rsidR="00997191" w:rsidRPr="00997191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</w:t>
      </w:r>
      <w:r w:rsidRPr="00417241">
        <w:rPr>
          <w:rFonts w:eastAsia="Times New Roman" w:cs="Times New Roman"/>
          <w:szCs w:val="28"/>
          <w:lang w:eastAsia="ru-RU"/>
        </w:rPr>
        <w:t>.</w:t>
      </w:r>
    </w:p>
    <w:p w:rsidR="00A546EA" w:rsidRPr="00417241" w:rsidRDefault="00B95836" w:rsidP="00417241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417241">
        <w:rPr>
          <w:rFonts w:eastAsia="Times New Roman" w:cs="Times New Roman"/>
          <w:szCs w:val="28"/>
          <w:lang w:eastAsia="ru-RU"/>
        </w:rPr>
        <w:t xml:space="preserve">Настоящее </w:t>
      </w:r>
      <w:r w:rsidR="007B429A">
        <w:rPr>
          <w:rFonts w:eastAsia="Times New Roman" w:cs="Times New Roman"/>
          <w:szCs w:val="28"/>
          <w:lang w:eastAsia="ru-RU"/>
        </w:rPr>
        <w:t>п</w:t>
      </w:r>
      <w:r w:rsidR="009C710C" w:rsidRPr="00417241">
        <w:rPr>
          <w:rFonts w:eastAsia="Times New Roman" w:cs="Times New Roman"/>
          <w:szCs w:val="28"/>
          <w:lang w:eastAsia="ru-RU"/>
        </w:rPr>
        <w:t xml:space="preserve">остановление </w:t>
      </w:r>
      <w:r w:rsidRPr="00417241">
        <w:rPr>
          <w:rFonts w:eastAsia="Times New Roman" w:cs="Times New Roman"/>
          <w:szCs w:val="28"/>
          <w:lang w:eastAsia="ru-RU"/>
        </w:rPr>
        <w:t>вступает в силу со дня его официального опубликования</w:t>
      </w:r>
      <w:r w:rsidR="00A546EA" w:rsidRPr="00417241">
        <w:rPr>
          <w:rFonts w:eastAsia="Times New Roman" w:cs="Times New Roman"/>
          <w:szCs w:val="28"/>
          <w:lang w:eastAsia="ru-RU"/>
        </w:rPr>
        <w:t>.</w:t>
      </w:r>
    </w:p>
    <w:p w:rsidR="00A546EA" w:rsidRPr="00ED0E37" w:rsidRDefault="00A546EA" w:rsidP="00A546EA">
      <w:pPr>
        <w:shd w:val="clear" w:color="auto" w:fill="FFFFFF"/>
        <w:spacing w:before="105" w:after="105" w:line="240" w:lineRule="auto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BC51DB" w:rsidRPr="00BC51DB" w:rsidTr="0003613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1DB" w:rsidRPr="00BC51DB" w:rsidRDefault="00BC51DB" w:rsidP="00BC51D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  <w:p w:rsidR="00BC51DB" w:rsidRPr="00BC51DB" w:rsidRDefault="00BC51DB" w:rsidP="00BC51DB">
            <w:pPr>
              <w:spacing w:after="0" w:line="240" w:lineRule="auto"/>
            </w:pPr>
            <w:r w:rsidRPr="00BC51DB">
              <w:t xml:space="preserve">Глава </w:t>
            </w:r>
            <w:proofErr w:type="gramStart"/>
            <w:r w:rsidRPr="00BC51DB">
              <w:t>Верхнекамского</w:t>
            </w:r>
            <w:proofErr w:type="gramEnd"/>
            <w:r w:rsidRPr="00BC51DB">
              <w:t xml:space="preserve"> </w:t>
            </w:r>
          </w:p>
          <w:p w:rsidR="00BC51DB" w:rsidRPr="00BC51DB" w:rsidRDefault="00BC51DB" w:rsidP="00BC51DB">
            <w:pPr>
              <w:spacing w:line="240" w:lineRule="auto"/>
            </w:pPr>
            <w:r w:rsidRPr="00BC51DB"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51DB" w:rsidRPr="00BC51DB" w:rsidRDefault="00BC51DB" w:rsidP="00BC51D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  <w:p w:rsidR="00BC51DB" w:rsidRPr="00BC51DB" w:rsidRDefault="00BC51DB" w:rsidP="00BC51D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  <w:p w:rsidR="00BC51DB" w:rsidRPr="00BC51DB" w:rsidRDefault="00BC51DB" w:rsidP="00BC51D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C51DB">
              <w:rPr>
                <w:rFonts w:eastAsia="Times New Roman" w:cs="Times New Roman"/>
                <w:szCs w:val="20"/>
                <w:lang w:eastAsia="ru-RU"/>
              </w:rPr>
              <w:t xml:space="preserve">                  А.В. Олин</w:t>
            </w:r>
          </w:p>
        </w:tc>
      </w:tr>
    </w:tbl>
    <w:p w:rsidR="00BC51DB" w:rsidRPr="00BC51DB" w:rsidRDefault="00BC51DB" w:rsidP="00BC51DB">
      <w:pPr>
        <w:spacing w:before="360" w:after="480" w:line="240" w:lineRule="auto"/>
      </w:pPr>
      <w:r w:rsidRPr="00BC51DB">
        <w:t>ПОДГОТОВЛЕНО</w:t>
      </w:r>
    </w:p>
    <w:p w:rsidR="00BC51DB" w:rsidRPr="00BC51DB" w:rsidRDefault="00BC51DB" w:rsidP="00BC51DB">
      <w:pPr>
        <w:tabs>
          <w:tab w:val="left" w:pos="4500"/>
        </w:tabs>
        <w:spacing w:after="0" w:line="240" w:lineRule="auto"/>
        <w:ind w:right="-6"/>
      </w:pPr>
      <w:r w:rsidRPr="00BC51DB">
        <w:t>Ведущий специалист отдела</w:t>
      </w:r>
    </w:p>
    <w:p w:rsidR="00BC51DB" w:rsidRPr="00BC51DB" w:rsidRDefault="00BC51DB" w:rsidP="00BC51DB">
      <w:pPr>
        <w:tabs>
          <w:tab w:val="left" w:pos="4500"/>
        </w:tabs>
        <w:spacing w:after="0" w:line="240" w:lineRule="auto"/>
        <w:ind w:right="-6"/>
      </w:pPr>
      <w:r w:rsidRPr="00BC51DB">
        <w:t xml:space="preserve">проектной деятельности архитектуры и </w:t>
      </w:r>
      <w:r w:rsidRPr="00BC51DB">
        <w:tab/>
      </w:r>
    </w:p>
    <w:p w:rsidR="00BC51DB" w:rsidRPr="00BC51DB" w:rsidRDefault="00BC51DB" w:rsidP="00BC51DB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BC51DB">
        <w:t xml:space="preserve">градостроительства администрации </w:t>
      </w:r>
    </w:p>
    <w:p w:rsidR="00BC51DB" w:rsidRPr="00BC51DB" w:rsidRDefault="00BC51DB" w:rsidP="00BC51DB">
      <w:pPr>
        <w:tabs>
          <w:tab w:val="left" w:pos="6840"/>
        </w:tabs>
        <w:spacing w:after="480" w:line="240" w:lineRule="auto"/>
        <w:ind w:right="-6"/>
      </w:pPr>
      <w:r w:rsidRPr="00BC51DB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BC51DB">
        <w:t xml:space="preserve"> </w:t>
      </w:r>
      <w:r w:rsidRPr="00BC51DB">
        <w:tab/>
        <w:t>С.И. Кильдибекова</w:t>
      </w:r>
    </w:p>
    <w:p w:rsidR="00BC51DB" w:rsidRPr="00BC51DB" w:rsidRDefault="00BC51DB" w:rsidP="00BC51DB">
      <w:pPr>
        <w:spacing w:before="360" w:after="480" w:line="240" w:lineRule="auto"/>
      </w:pPr>
      <w:r w:rsidRPr="00BC51DB">
        <w:t>СОГЛАСОВАНО:</w:t>
      </w:r>
    </w:p>
    <w:p w:rsidR="00BC51DB" w:rsidRPr="00BC51DB" w:rsidRDefault="00BC51DB" w:rsidP="00BC51DB">
      <w:pPr>
        <w:spacing w:after="0" w:line="240" w:lineRule="auto"/>
      </w:pPr>
      <w:r w:rsidRPr="00BC51DB">
        <w:t xml:space="preserve">Заместитель главы администрации </w:t>
      </w:r>
    </w:p>
    <w:p w:rsidR="00BC51DB" w:rsidRPr="00BC51DB" w:rsidRDefault="00BC51DB" w:rsidP="00BC51DB">
      <w:pPr>
        <w:spacing w:after="0" w:line="240" w:lineRule="auto"/>
      </w:pPr>
      <w:r w:rsidRPr="00BC51DB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BC51DB">
        <w:t xml:space="preserve"> </w:t>
      </w:r>
    </w:p>
    <w:p w:rsidR="00BC51DB" w:rsidRPr="00BC51DB" w:rsidRDefault="00BC51DB" w:rsidP="00BC51DB">
      <w:pPr>
        <w:spacing w:after="480" w:line="240" w:lineRule="auto"/>
      </w:pPr>
      <w:r w:rsidRPr="00BC51DB">
        <w:t>по работе с территориальными отделами</w:t>
      </w:r>
      <w:r w:rsidRPr="00BC51DB">
        <w:tab/>
      </w:r>
      <w:r w:rsidRPr="00BC51DB">
        <w:tab/>
      </w:r>
      <w:r w:rsidRPr="00BC51DB">
        <w:tab/>
        <w:t xml:space="preserve">       </w:t>
      </w:r>
      <w:proofErr w:type="spellStart"/>
      <w:r w:rsidRPr="00BC51DB">
        <w:t>Е.Ю.Аммосова</w:t>
      </w:r>
      <w:proofErr w:type="spellEnd"/>
      <w:r w:rsidRPr="00BC51DB">
        <w:t xml:space="preserve"> </w:t>
      </w:r>
    </w:p>
    <w:p w:rsidR="00BC51DB" w:rsidRPr="007B2B19" w:rsidRDefault="007B2B19" w:rsidP="00BC51DB">
      <w:pPr>
        <w:tabs>
          <w:tab w:val="left" w:pos="6840"/>
        </w:tabs>
        <w:spacing w:after="0" w:line="240" w:lineRule="auto"/>
      </w:pPr>
      <w:r w:rsidRPr="007B2B19">
        <w:t>Заведующий  правовым отделом</w:t>
      </w:r>
      <w:r w:rsidRPr="007B2B19">
        <w:tab/>
      </w:r>
      <w:proofErr w:type="spellStart"/>
      <w:r w:rsidRPr="007B2B19">
        <w:t>Н.А.Шмигальская</w:t>
      </w:r>
      <w:proofErr w:type="spellEnd"/>
    </w:p>
    <w:p w:rsidR="00BC51DB" w:rsidRPr="00BC51DB" w:rsidRDefault="00BC51DB" w:rsidP="00BC51DB"/>
    <w:p w:rsidR="00A546EA" w:rsidRPr="00ED0E37" w:rsidRDefault="00A546EA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2862F7" w:rsidRDefault="002862F7" w:rsidP="00A546EA">
      <w:pPr>
        <w:shd w:val="clear" w:color="auto" w:fill="FFFFFF"/>
        <w:spacing w:before="105" w:after="105" w:line="240" w:lineRule="auto"/>
        <w:ind w:left="5529"/>
        <w:rPr>
          <w:rFonts w:eastAsia="Times New Roman" w:cs="Times New Roman"/>
          <w:szCs w:val="28"/>
          <w:lang w:eastAsia="ru-RU"/>
        </w:rPr>
      </w:pPr>
    </w:p>
    <w:p w:rsidR="00A546EA" w:rsidRPr="00ED0E37" w:rsidRDefault="00A546EA" w:rsidP="007B429A">
      <w:pPr>
        <w:shd w:val="clear" w:color="auto" w:fill="FFFFFF"/>
        <w:spacing w:after="480" w:line="240" w:lineRule="auto"/>
        <w:ind w:left="4956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A546EA" w:rsidRPr="00ED0E37" w:rsidRDefault="00A546EA" w:rsidP="007B429A">
      <w:pPr>
        <w:shd w:val="clear" w:color="auto" w:fill="FFFFFF"/>
        <w:spacing w:after="480" w:line="240" w:lineRule="auto"/>
        <w:ind w:left="4956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УТВЕРЖДЕНА</w:t>
      </w:r>
    </w:p>
    <w:p w:rsidR="00A546EA" w:rsidRPr="00ED0E37" w:rsidRDefault="00A546EA" w:rsidP="004B7C32">
      <w:pPr>
        <w:shd w:val="clear" w:color="auto" w:fill="FFFFFF"/>
        <w:spacing w:after="0" w:line="240" w:lineRule="auto"/>
        <w:ind w:left="4956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A546EA" w:rsidRPr="00ED0E37" w:rsidRDefault="00BC51DB" w:rsidP="004B7C32">
      <w:pPr>
        <w:shd w:val="clear" w:color="auto" w:fill="FFFFFF"/>
        <w:spacing w:after="0" w:line="240" w:lineRule="auto"/>
        <w:ind w:left="495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</w:p>
    <w:p w:rsidR="00A546EA" w:rsidRPr="00ED0E37" w:rsidRDefault="00A546EA" w:rsidP="004B7C32">
      <w:pPr>
        <w:shd w:val="clear" w:color="auto" w:fill="FFFFFF"/>
        <w:spacing w:after="0" w:line="240" w:lineRule="auto"/>
        <w:ind w:left="4956" w:right="50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 xml:space="preserve">от </w:t>
      </w:r>
      <w:r w:rsidR="006715A3">
        <w:rPr>
          <w:rFonts w:eastAsia="Times New Roman" w:cs="Times New Roman"/>
          <w:szCs w:val="28"/>
          <w:lang w:eastAsia="ru-RU"/>
        </w:rPr>
        <w:t xml:space="preserve">22.03.2022  </w:t>
      </w:r>
      <w:bookmarkStart w:id="0" w:name="_GoBack"/>
      <w:bookmarkEnd w:id="0"/>
      <w:r w:rsidRPr="00ED0E37">
        <w:rPr>
          <w:rFonts w:eastAsia="Times New Roman" w:cs="Times New Roman"/>
          <w:szCs w:val="28"/>
          <w:lang w:eastAsia="ru-RU"/>
        </w:rPr>
        <w:t xml:space="preserve">№ </w:t>
      </w:r>
      <w:r w:rsidR="006715A3">
        <w:rPr>
          <w:rFonts w:eastAsia="Times New Roman" w:cs="Times New Roman"/>
          <w:szCs w:val="28"/>
          <w:lang w:eastAsia="ru-RU"/>
        </w:rPr>
        <w:t>377</w:t>
      </w:r>
    </w:p>
    <w:p w:rsidR="004B7C32" w:rsidRDefault="004B7C32" w:rsidP="00A546EA">
      <w:pPr>
        <w:shd w:val="clear" w:color="auto" w:fill="FFFFFF"/>
        <w:spacing w:before="105" w:after="105" w:line="240" w:lineRule="auto"/>
        <w:ind w:right="50" w:firstLine="5529"/>
        <w:rPr>
          <w:rFonts w:eastAsia="Times New Roman" w:cs="Times New Roman"/>
          <w:szCs w:val="28"/>
          <w:lang w:eastAsia="ru-RU"/>
        </w:rPr>
      </w:pPr>
    </w:p>
    <w:p w:rsidR="00A546EA" w:rsidRPr="00ED0E37" w:rsidRDefault="00A546EA" w:rsidP="00A546EA">
      <w:pPr>
        <w:shd w:val="clear" w:color="auto" w:fill="FFFFFF"/>
        <w:spacing w:before="105" w:after="105" w:line="240" w:lineRule="auto"/>
        <w:ind w:right="50" w:firstLine="5529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p w:rsidR="00A546EA" w:rsidRPr="00ED0E37" w:rsidRDefault="00A546EA" w:rsidP="004B7C32">
      <w:pPr>
        <w:shd w:val="clear" w:color="auto" w:fill="FFFFFF"/>
        <w:spacing w:after="0" w:line="240" w:lineRule="auto"/>
        <w:ind w:right="50"/>
        <w:jc w:val="center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>ФОРМА</w:t>
      </w:r>
    </w:p>
    <w:p w:rsidR="00A546EA" w:rsidRPr="00ED0E37" w:rsidRDefault="00A546EA" w:rsidP="004B7C32">
      <w:pPr>
        <w:shd w:val="clear" w:color="auto" w:fill="FFFFFF"/>
        <w:spacing w:after="0" w:line="240" w:lineRule="auto"/>
        <w:ind w:right="51"/>
        <w:jc w:val="center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>проверочного листа,</w:t>
      </w:r>
    </w:p>
    <w:p w:rsidR="00A546EA" w:rsidRDefault="00A546EA" w:rsidP="004B7C32">
      <w:pPr>
        <w:shd w:val="clear" w:color="auto" w:fill="FFFFFF"/>
        <w:spacing w:after="0" w:line="240" w:lineRule="auto"/>
        <w:ind w:right="51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 xml:space="preserve">используемого при осуществлении муниципального контроля </w:t>
      </w:r>
      <w:r w:rsidR="004B7C32" w:rsidRPr="004B7C32">
        <w:rPr>
          <w:rFonts w:eastAsia="Times New Roman" w:cs="Times New Roman"/>
          <w:b/>
          <w:bCs/>
          <w:szCs w:val="28"/>
          <w:lang w:eastAsia="ru-RU"/>
        </w:rPr>
        <w:t xml:space="preserve">в сфере благоустройства </w:t>
      </w:r>
      <w:r w:rsidRPr="004B7C32">
        <w:rPr>
          <w:rFonts w:eastAsia="Times New Roman" w:cs="Times New Roman"/>
          <w:b/>
          <w:bCs/>
          <w:szCs w:val="28"/>
          <w:lang w:eastAsia="ru-RU"/>
        </w:rPr>
        <w:t xml:space="preserve">на территории </w:t>
      </w:r>
      <w:r w:rsidRPr="00ED0E37">
        <w:rPr>
          <w:rFonts w:eastAsia="Times New Roman" w:cs="Times New Roman"/>
          <w:b/>
          <w:bCs/>
          <w:szCs w:val="28"/>
          <w:lang w:eastAsia="ru-RU"/>
        </w:rPr>
        <w:t>муниципального образова</w:t>
      </w:r>
      <w:r w:rsidR="007B429A">
        <w:rPr>
          <w:rFonts w:eastAsia="Times New Roman" w:cs="Times New Roman"/>
          <w:b/>
          <w:bCs/>
          <w:szCs w:val="28"/>
          <w:lang w:eastAsia="ru-RU"/>
        </w:rPr>
        <w:t xml:space="preserve">ния </w:t>
      </w:r>
      <w:r w:rsidR="00BC51DB">
        <w:rPr>
          <w:rFonts w:eastAsia="Times New Roman" w:cs="Times New Roman"/>
          <w:b/>
          <w:bCs/>
          <w:szCs w:val="28"/>
          <w:lang w:eastAsia="ru-RU"/>
        </w:rPr>
        <w:t>Верхнекамск</w:t>
      </w:r>
      <w:r w:rsidR="007B429A">
        <w:rPr>
          <w:rFonts w:eastAsia="Times New Roman" w:cs="Times New Roman"/>
          <w:b/>
          <w:bCs/>
          <w:szCs w:val="28"/>
          <w:lang w:eastAsia="ru-RU"/>
        </w:rPr>
        <w:t>ий</w:t>
      </w:r>
      <w:r w:rsidR="00BC51DB">
        <w:rPr>
          <w:rFonts w:eastAsia="Times New Roman" w:cs="Times New Roman"/>
          <w:b/>
          <w:bCs/>
          <w:szCs w:val="28"/>
          <w:lang w:eastAsia="ru-RU"/>
        </w:rPr>
        <w:t xml:space="preserve"> муниципальн</w:t>
      </w:r>
      <w:r w:rsidR="007B429A">
        <w:rPr>
          <w:rFonts w:eastAsia="Times New Roman" w:cs="Times New Roman"/>
          <w:b/>
          <w:bCs/>
          <w:szCs w:val="28"/>
          <w:lang w:eastAsia="ru-RU"/>
        </w:rPr>
        <w:t>ый</w:t>
      </w:r>
      <w:r w:rsidR="00BC51DB">
        <w:rPr>
          <w:rFonts w:eastAsia="Times New Roman" w:cs="Times New Roman"/>
          <w:b/>
          <w:bCs/>
          <w:szCs w:val="28"/>
          <w:lang w:eastAsia="ru-RU"/>
        </w:rPr>
        <w:t xml:space="preserve"> округ</w:t>
      </w:r>
      <w:r w:rsidRPr="00ED0E37">
        <w:rPr>
          <w:rFonts w:eastAsia="Times New Roman" w:cs="Times New Roman"/>
          <w:b/>
          <w:bCs/>
          <w:szCs w:val="28"/>
          <w:lang w:eastAsia="ru-RU"/>
        </w:rPr>
        <w:t xml:space="preserve"> Кировской области</w:t>
      </w:r>
    </w:p>
    <w:p w:rsidR="006843DA" w:rsidRDefault="006843DA" w:rsidP="00A546EA">
      <w:pPr>
        <w:shd w:val="clear" w:color="auto" w:fill="FFFFFF"/>
        <w:spacing w:before="105" w:after="105" w:line="240" w:lineRule="auto"/>
        <w:ind w:right="5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546EA" w:rsidRPr="00ED0E37" w:rsidRDefault="00A546EA" w:rsidP="00A546EA">
      <w:pPr>
        <w:shd w:val="clear" w:color="auto" w:fill="FFFFFF"/>
        <w:spacing w:before="105" w:after="105" w:line="240" w:lineRule="auto"/>
        <w:ind w:right="5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A546EA" w:rsidRPr="00ED0E37" w:rsidTr="0003613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132" w:rsidRPr="00ED0E37" w:rsidRDefault="00A546EA" w:rsidP="00036132">
            <w:pPr>
              <w:spacing w:before="105" w:after="105" w:line="240" w:lineRule="auto"/>
              <w:ind w:right="5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val="en-US" w:eastAsia="ru-RU"/>
              </w:rPr>
              <w:t>QR</w:t>
            </w:r>
            <w:r w:rsidRPr="00ED0E37">
              <w:rPr>
                <w:rFonts w:eastAsia="Times New Roman" w:cs="Times New Roman"/>
                <w:szCs w:val="28"/>
                <w:lang w:eastAsia="ru-RU"/>
              </w:rPr>
              <w:t>-код</w:t>
            </w:r>
          </w:p>
        </w:tc>
      </w:tr>
    </w:tbl>
    <w:p w:rsidR="00A546EA" w:rsidRPr="00ED0E37" w:rsidRDefault="00A546EA" w:rsidP="00A546EA">
      <w:pPr>
        <w:shd w:val="clear" w:color="auto" w:fill="FFFFFF"/>
        <w:spacing w:before="105" w:after="105" w:line="240" w:lineRule="auto"/>
        <w:ind w:right="50"/>
        <w:jc w:val="right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p w:rsidR="00A546EA" w:rsidRPr="00ED0E37" w:rsidRDefault="00A546EA" w:rsidP="00A546EA">
      <w:pPr>
        <w:shd w:val="clear" w:color="auto" w:fill="FFFFFF"/>
        <w:spacing w:before="105" w:after="105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A546EA" w:rsidRPr="00ED0E37" w:rsidRDefault="00A546EA" w:rsidP="00A546EA">
      <w:pPr>
        <w:shd w:val="clear" w:color="auto" w:fill="FFFFFF"/>
        <w:spacing w:before="105" w:after="105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b/>
          <w:bCs/>
          <w:szCs w:val="28"/>
          <w:lang w:eastAsia="ru-RU"/>
        </w:rPr>
        <w:t>ПРОВЕРОЧНЫЙ ЛИСТ</w:t>
      </w:r>
    </w:p>
    <w:p w:rsidR="00A546EA" w:rsidRPr="00ED0E37" w:rsidRDefault="00A546EA" w:rsidP="00A546EA">
      <w:pPr>
        <w:shd w:val="clear" w:color="auto" w:fill="FFFFFF"/>
        <w:spacing w:before="105" w:after="105" w:line="270" w:lineRule="atLeast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«___» _________ 20__ года</w:t>
      </w:r>
    </w:p>
    <w:p w:rsidR="00A546EA" w:rsidRPr="00ED0E37" w:rsidRDefault="00A546EA" w:rsidP="00A546EA">
      <w:pPr>
        <w:shd w:val="clear" w:color="auto" w:fill="FFFFFF"/>
        <w:spacing w:before="105" w:after="105" w:line="270" w:lineRule="atLeast"/>
        <w:ind w:firstLine="709"/>
        <w:jc w:val="right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(дата заполнения проверочного листа)</w:t>
      </w:r>
    </w:p>
    <w:p w:rsidR="00A546EA" w:rsidRPr="00ED0E37" w:rsidRDefault="00A546EA" w:rsidP="00A546EA">
      <w:pPr>
        <w:shd w:val="clear" w:color="auto" w:fill="FFFFFF"/>
        <w:spacing w:before="105" w:after="105" w:line="240" w:lineRule="auto"/>
        <w:ind w:right="50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p w:rsidR="00A546EA" w:rsidRPr="00ED0E37" w:rsidRDefault="00A546EA" w:rsidP="00A546EA">
      <w:pPr>
        <w:shd w:val="clear" w:color="auto" w:fill="FFFFFF"/>
        <w:spacing w:before="105" w:after="105" w:line="240" w:lineRule="auto"/>
        <w:ind w:right="50"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1. Вид муниципального контроля: муниципальный контроль</w:t>
      </w:r>
      <w:r w:rsidR="00997191">
        <w:rPr>
          <w:rFonts w:eastAsia="Times New Roman" w:cs="Times New Roman"/>
          <w:szCs w:val="28"/>
          <w:lang w:eastAsia="ru-RU"/>
        </w:rPr>
        <w:t xml:space="preserve"> </w:t>
      </w:r>
      <w:r w:rsidR="004B7C32" w:rsidRPr="004B7C32">
        <w:rPr>
          <w:rFonts w:eastAsia="Times New Roman" w:cs="Times New Roman"/>
          <w:szCs w:val="28"/>
          <w:lang w:eastAsia="ru-RU"/>
        </w:rPr>
        <w:t>в сфере благоустройства</w:t>
      </w:r>
      <w:r w:rsidRPr="00ED0E37">
        <w:rPr>
          <w:rFonts w:eastAsia="Times New Roman" w:cs="Times New Roman"/>
          <w:szCs w:val="28"/>
          <w:lang w:eastAsia="ru-RU"/>
        </w:rPr>
        <w:t xml:space="preserve"> на территории муниципального образования</w:t>
      </w:r>
      <w:r w:rsidR="00997191">
        <w:rPr>
          <w:rFonts w:eastAsia="Times New Roman" w:cs="Times New Roman"/>
          <w:szCs w:val="28"/>
          <w:lang w:eastAsia="ru-RU"/>
        </w:rPr>
        <w:t xml:space="preserve"> </w:t>
      </w:r>
      <w:r w:rsidR="00BC51DB">
        <w:rPr>
          <w:rFonts w:eastAsia="Times New Roman" w:cs="Times New Roman"/>
          <w:szCs w:val="28"/>
          <w:lang w:eastAsia="ru-RU"/>
        </w:rPr>
        <w:t>Верхнекамский муниципальный округ</w:t>
      </w:r>
      <w:r w:rsidRPr="00ED0E37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A546EA" w:rsidRPr="00ED0E37" w:rsidRDefault="00A546EA" w:rsidP="00A546EA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 xml:space="preserve">2. Наименование контрольного органа: администрация </w:t>
      </w:r>
      <w:r w:rsidR="00BC51DB">
        <w:rPr>
          <w:rFonts w:eastAsia="Times New Roman" w:cs="Times New Roman"/>
          <w:szCs w:val="28"/>
          <w:lang w:eastAsia="ru-RU"/>
        </w:rPr>
        <w:t>Верхнекамск</w:t>
      </w:r>
      <w:r w:rsidR="007B429A">
        <w:rPr>
          <w:rFonts w:eastAsia="Times New Roman" w:cs="Times New Roman"/>
          <w:szCs w:val="28"/>
          <w:lang w:eastAsia="ru-RU"/>
        </w:rPr>
        <w:t>ого</w:t>
      </w:r>
      <w:r w:rsidR="00BC51DB">
        <w:rPr>
          <w:rFonts w:eastAsia="Times New Roman" w:cs="Times New Roman"/>
          <w:szCs w:val="28"/>
          <w:lang w:eastAsia="ru-RU"/>
        </w:rPr>
        <w:t xml:space="preserve"> муниципальн</w:t>
      </w:r>
      <w:r w:rsidR="007B429A">
        <w:rPr>
          <w:rFonts w:eastAsia="Times New Roman" w:cs="Times New Roman"/>
          <w:szCs w:val="28"/>
          <w:lang w:eastAsia="ru-RU"/>
        </w:rPr>
        <w:t>ого</w:t>
      </w:r>
      <w:r w:rsidR="00BC51DB">
        <w:rPr>
          <w:rFonts w:eastAsia="Times New Roman" w:cs="Times New Roman"/>
          <w:szCs w:val="28"/>
          <w:lang w:eastAsia="ru-RU"/>
        </w:rPr>
        <w:t xml:space="preserve"> округ</w:t>
      </w:r>
      <w:r w:rsidR="007B429A">
        <w:rPr>
          <w:rFonts w:eastAsia="Times New Roman" w:cs="Times New Roman"/>
          <w:szCs w:val="28"/>
          <w:lang w:eastAsia="ru-RU"/>
        </w:rPr>
        <w:t>а</w:t>
      </w:r>
      <w:r w:rsidRPr="00ED0E37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A546EA" w:rsidRPr="00ED0E37" w:rsidRDefault="00A546EA" w:rsidP="00A546EA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________________________________________________</w:t>
      </w:r>
    </w:p>
    <w:p w:rsidR="00A546EA" w:rsidRPr="00ED0E37" w:rsidRDefault="00A546EA" w:rsidP="00A546EA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4. Вид контрольного мероприятия: _______________________________</w:t>
      </w:r>
    </w:p>
    <w:p w:rsidR="00A546EA" w:rsidRPr="00ED0E37" w:rsidRDefault="00A546EA" w:rsidP="00A546EA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мероприятие:_________________________________</w:t>
      </w:r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 xml:space="preserve">6. </w:t>
      </w:r>
      <w:proofErr w:type="gramStart"/>
      <w:r w:rsidRPr="00ED0E37">
        <w:rPr>
          <w:rFonts w:eastAsia="Times New Roman" w:cs="Times New Roman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ED0E37">
        <w:rPr>
          <w:rFonts w:eastAsia="Times New Roman" w:cs="Times New Roman"/>
          <w:szCs w:val="28"/>
          <w:lang w:eastAsia="ru-RU"/>
        </w:rPr>
        <w:lastRenderedPageBreak/>
        <w:t>филиалов, представительств, обособленных структурных подразделений), являющихся контролируемыми лицами: ______________________________</w:t>
      </w:r>
      <w:proofErr w:type="gramEnd"/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7.Место (места) проведения контрольного мероприятия: ___________</w:t>
      </w:r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9. Учетный номер контрольного мероприятия: _____________________</w:t>
      </w:r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</w:t>
      </w:r>
    </w:p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546EA" w:rsidRDefault="00A546EA" w:rsidP="00A546EA">
      <w:pPr>
        <w:shd w:val="clear" w:color="auto" w:fill="FFFFFF"/>
        <w:spacing w:before="105"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"/>
        <w:gridCol w:w="3378"/>
        <w:gridCol w:w="1771"/>
        <w:gridCol w:w="442"/>
        <w:gridCol w:w="552"/>
        <w:gridCol w:w="1368"/>
        <w:gridCol w:w="1428"/>
      </w:tblGrid>
      <w:tr w:rsidR="00BC53C8" w:rsidTr="00D01928">
        <w:trPr>
          <w:tblHeader/>
        </w:trPr>
        <w:tc>
          <w:tcPr>
            <w:tcW w:w="0" w:type="auto"/>
            <w:vMerge w:val="restart"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№ </w:t>
            </w:r>
            <w:proofErr w:type="gramStart"/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C53C8" w:rsidRDefault="006843DA" w:rsidP="006843D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 w:rsidRPr="006843DA">
              <w:rPr>
                <w:rFonts w:eastAsia="Times New Roman" w:cs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6843DA">
              <w:rPr>
                <w:rFonts w:eastAsia="Times New Roman" w:cs="Times New Roman"/>
                <w:sz w:val="24"/>
                <w:szCs w:val="24"/>
                <w:lang w:eastAsia="ru-RU"/>
              </w:rPr>
              <w:t>, отражающи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6843D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содержание обязательных требований</w:t>
            </w:r>
          </w:p>
        </w:tc>
        <w:tc>
          <w:tcPr>
            <w:tcW w:w="0" w:type="auto"/>
            <w:vMerge w:val="restart"/>
          </w:tcPr>
          <w:p w:rsidR="00BC53C8" w:rsidRDefault="004B7C32" w:rsidP="00D01928">
            <w:pPr>
              <w:spacing w:before="10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BC53C8"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равово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="00BC53C8"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акт, содержащего обязательные требования</w:t>
            </w:r>
            <w:proofErr w:type="gramEnd"/>
          </w:p>
        </w:tc>
        <w:tc>
          <w:tcPr>
            <w:tcW w:w="0" w:type="auto"/>
            <w:gridSpan w:val="3"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Варианты ответов на вопросы, содержащиеся в перечне вопросов</w:t>
            </w:r>
          </w:p>
        </w:tc>
        <w:tc>
          <w:tcPr>
            <w:tcW w:w="0" w:type="auto"/>
            <w:vMerge w:val="restart"/>
          </w:tcPr>
          <w:p w:rsidR="00BC53C8" w:rsidRDefault="00BC53C8" w:rsidP="00036132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C53C8" w:rsidTr="00D01928">
        <w:trPr>
          <w:cantSplit/>
          <w:trHeight w:val="555"/>
          <w:tblHeader/>
        </w:trPr>
        <w:tc>
          <w:tcPr>
            <w:tcW w:w="0" w:type="auto"/>
            <w:vMerge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</w:tcPr>
          <w:p w:rsidR="00BC53C8" w:rsidRPr="006843DA" w:rsidRDefault="00BC53C8" w:rsidP="006843DA">
            <w:pPr>
              <w:spacing w:before="105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0E37">
              <w:rPr>
                <w:rFonts w:eastAsia="Times New Roman" w:cs="Times New Roman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</w:tcPr>
          <w:p w:rsidR="00BC53C8" w:rsidRDefault="00BC53C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D6CC6" w:rsidTr="00D01928">
        <w:trPr>
          <w:cantSplit/>
          <w:trHeight w:val="1134"/>
        </w:trPr>
        <w:tc>
          <w:tcPr>
            <w:tcW w:w="0" w:type="auto"/>
          </w:tcPr>
          <w:p w:rsidR="008D6CC6" w:rsidRDefault="008D6CC6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036132" w:rsidRPr="00EB2890" w:rsidRDefault="008D6CC6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0" w:type="auto"/>
          </w:tcPr>
          <w:p w:rsidR="008D6CC6" w:rsidRPr="00036132" w:rsidRDefault="008D6CC6" w:rsidP="00CA20F4">
            <w:pPr>
              <w:spacing w:before="10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D0E37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36132">
              <w:rPr>
                <w:rFonts w:eastAsia="Times New Roman" w:cs="Times New Roman"/>
                <w:sz w:val="22"/>
                <w:lang w:eastAsia="ru-RU"/>
              </w:rPr>
              <w:t>Верхнекамск</w:t>
            </w:r>
            <w:r w:rsidR="00CA20F4">
              <w:rPr>
                <w:rFonts w:eastAsia="Times New Roman" w:cs="Times New Roman"/>
                <w:sz w:val="22"/>
                <w:lang w:eastAsia="ru-RU"/>
              </w:rPr>
              <w:t>ий</w:t>
            </w:r>
            <w:r w:rsidRPr="00036132">
              <w:rPr>
                <w:rFonts w:eastAsia="Times New Roman" w:cs="Times New Roman"/>
                <w:sz w:val="22"/>
                <w:lang w:eastAsia="ru-RU"/>
              </w:rPr>
              <w:t xml:space="preserve"> муниципальн</w:t>
            </w:r>
            <w:r w:rsidR="00CA20F4">
              <w:rPr>
                <w:rFonts w:eastAsia="Times New Roman" w:cs="Times New Roman"/>
                <w:sz w:val="22"/>
                <w:lang w:eastAsia="ru-RU"/>
              </w:rPr>
              <w:t>ый</w:t>
            </w:r>
            <w:r w:rsidRPr="00036132">
              <w:rPr>
                <w:rFonts w:eastAsia="Times New Roman" w:cs="Times New Roman"/>
                <w:sz w:val="22"/>
                <w:lang w:eastAsia="ru-RU"/>
              </w:rPr>
              <w:t xml:space="preserve"> округ</w:t>
            </w:r>
            <w:r w:rsidRPr="00ED0E37">
              <w:rPr>
                <w:rFonts w:eastAsia="Times New Roman" w:cs="Times New Roman"/>
                <w:sz w:val="22"/>
                <w:lang w:eastAsia="ru-RU"/>
              </w:rPr>
              <w:t xml:space="preserve"> Кировской области</w:t>
            </w:r>
            <w:r w:rsidRPr="0003613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8D6CC6" w:rsidRPr="00ED0E37" w:rsidRDefault="008D6CC6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6CC6" w:rsidRPr="00ED0E37" w:rsidRDefault="008D6CC6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6CC6" w:rsidRPr="00ED0E37" w:rsidRDefault="008D6CC6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D6CC6" w:rsidRDefault="008D6CC6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по складированию твердых коммунальных отходов?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по уборк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территории в зимний и летний период?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запрет на складирование  на землях общего пользования строительных материалов, угля, дров, сена, соломы, навоза и т.д.</w:t>
            </w:r>
            <w:proofErr w:type="gramStart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lastRenderedPageBreak/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 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31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41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51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Pr="00ED0E37" w:rsidRDefault="00D01928" w:rsidP="00036132">
            <w:pPr>
              <w:tabs>
                <w:tab w:val="left" w:pos="168"/>
              </w:tabs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118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требование  по получению порубочного билета на удаление (снос), пересадку деревьев, кустарников?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Соблюдается ли требование по получению порубочного билета на удаление (снос), пересадку деревьев, кустарников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при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производств строительных, ремонтных работ?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требование по получению ордера (разрешения) на проведение (производство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земляных работ?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D01928" w:rsidRDefault="00D0192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по обеспечению свободных проходов к зданиям  и входам в них, а также  свободных въездов во дворы, обеспечению безопасности пешеходов и безопасного  пешеходного движения, включая инвалидов и другие маломобильные группы населения, на период осуществления земляных работ?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0" w:type="auto"/>
          </w:tcPr>
          <w:p w:rsidR="00D01928" w:rsidRDefault="00D01928" w:rsidP="009958A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Соблюдаются ли требования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 направлению в администрацию уведомления о проведении работ в результате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аварий в срок, установленный нормативными правовыми актами Кировской области?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Соблюдаются ли требования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по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по выгулу животных?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  требований о недопустимости выпаса сельскохозяйственных  животных и птиц на территориях общего пользования?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0" w:type="auto"/>
          </w:tcPr>
          <w:p w:rsidR="00D01928" w:rsidRPr="00EB2890" w:rsidRDefault="00D01928" w:rsidP="000361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сжигание промышленных и твердых коммунальных отходов, мусора, листьев, обрезок деревьев на улицах и площадях, в скверах, цветниках и во дворах предприятий и организаций</w:t>
            </w:r>
            <w:proofErr w:type="gramStart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  <w:proofErr w:type="gramEnd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жилых домов, а также сжигание мусора в мусор сборных контейнерах?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Соблюдается ли запрет на самовольное возведение </w:t>
            </w:r>
            <w:proofErr w:type="gramStart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 </w:t>
            </w:r>
            <w:proofErr w:type="gramEnd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сливание (разливание) жидких бытовых и промышленных отходов, технических 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036132" w:rsidRDefault="00D01928" w:rsidP="00036132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Имеется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ли разрешение на строительство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элементов внешнего благоустройства с </w:t>
            </w:r>
            <w:r w:rsidRPr="00753F9E">
              <w:rPr>
                <w:rFonts w:eastAsia="Times New Roman" w:cs="Times New Roman"/>
                <w:sz w:val="22"/>
                <w:lang w:eastAsia="ru-RU"/>
              </w:rPr>
              <w:t xml:space="preserve">администрацией </w:t>
            </w:r>
            <w:r w:rsidRPr="00753F9E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Выполняются ли собственниками, арендаторами и пользователями объектов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Имеются ли на проведение работ, связанных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округа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, инженерными службами, отделением ГИБДД?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Ограждено ли организацией, производящей земляные работы, до начала работ, каждое место разры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тия барьером стандартного типа?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Обозначено ли организацией, производящей 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Содержится ли на информационном щите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при строительстве</w:t>
            </w: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информация:</w:t>
            </w:r>
          </w:p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- наименование объекта;</w:t>
            </w:r>
          </w:p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- фамилия, имя, отчество ответственного за производство  работ на объекте, его телефон;</w:t>
            </w:r>
          </w:p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- предполагаемые сроки строительства объекта (начало, окончание);</w:t>
            </w:r>
          </w:p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- реквизиты разрешения на строительство?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Обеспечено ли подрядчиком на период строительства текущее содержание территории строительной площадки, в том числе  уборка, вывоз отходов, естественного и строительного мусора в соответствии с установленным графиком?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Соблюдается ли запрет на вынос грязи на дороги и улицы поселения машинами,  механизмами, иной техникой с территории производства работ и грунтовых дорог;  принимаются ли меры, предупреждающие вынос грязи машинами  и механизмами на улицы и дороги поселения при выезде с территории производства работ; принимаются ли водителями транспортных средств при выезде с грунтовых дорог меры к предотвращению загрязнения поселения?</w:t>
            </w:r>
            <w:proofErr w:type="gramEnd"/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01928" w:rsidTr="00D01928">
        <w:trPr>
          <w:cantSplit/>
          <w:trHeight w:val="1134"/>
        </w:trPr>
        <w:tc>
          <w:tcPr>
            <w:tcW w:w="0" w:type="auto"/>
          </w:tcPr>
          <w:p w:rsidR="00D01928" w:rsidRDefault="00D01928" w:rsidP="00036132">
            <w:pPr>
              <w:spacing w:before="105"/>
              <w:ind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01928" w:rsidRPr="00753F9E" w:rsidRDefault="00D01928" w:rsidP="00753F9E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0" w:type="auto"/>
          </w:tcPr>
          <w:p w:rsidR="00D01928" w:rsidRPr="00EB2890" w:rsidRDefault="00D01928" w:rsidP="001A523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Восстановлены ли до приемки </w:t>
            </w:r>
            <w:proofErr w:type="gramStart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>объекта</w:t>
            </w:r>
            <w:proofErr w:type="gramEnd"/>
            <w:r w:rsidRPr="00EB289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0" w:type="auto"/>
          </w:tcPr>
          <w:p w:rsidR="00D01928" w:rsidRDefault="00D01928">
            <w:r w:rsidRPr="006052A1">
              <w:rPr>
                <w:rFonts w:eastAsia="Times New Roman" w:cs="Times New Roman"/>
                <w:sz w:val="22"/>
                <w:lang w:eastAsia="ru-RU"/>
              </w:rPr>
              <w:t xml:space="preserve">Правила благоустройства территории муниципального образования Верхнекамский муниципальный округ Кировской области </w:t>
            </w: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A546E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Pr="00ED0E37" w:rsidRDefault="00D01928" w:rsidP="006843DA">
            <w:pPr>
              <w:spacing w:before="105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01928" w:rsidRDefault="00D01928" w:rsidP="00A546EA">
            <w:pPr>
              <w:spacing w:before="10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546EA" w:rsidRPr="00ED0E37" w:rsidRDefault="00A546EA" w:rsidP="00A546EA">
      <w:pPr>
        <w:shd w:val="clear" w:color="auto" w:fill="FFFFFF"/>
        <w:spacing w:before="105"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 </w:t>
      </w:r>
    </w:p>
    <w:tbl>
      <w:tblPr>
        <w:tblW w:w="95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818"/>
      </w:tblGrid>
      <w:tr w:rsidR="00A546EA" w:rsidRPr="00ED0E37" w:rsidTr="00036132">
        <w:trPr>
          <w:tblCellSpacing w:w="0" w:type="dxa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6EA" w:rsidRPr="00ED0E37" w:rsidRDefault="00A546EA" w:rsidP="00036132">
            <w:pPr>
              <w:spacing w:before="105" w:after="10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6EA" w:rsidRPr="00ED0E37" w:rsidRDefault="00A546EA" w:rsidP="00036132">
            <w:pPr>
              <w:spacing w:before="105" w:after="105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6EA" w:rsidRPr="00ED0E37" w:rsidRDefault="00A546EA" w:rsidP="00036132">
            <w:pPr>
              <w:spacing w:before="105" w:after="105" w:line="240" w:lineRule="auto"/>
              <w:ind w:left="-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A546EA" w:rsidRPr="00ED0E37" w:rsidTr="00036132">
        <w:trPr>
          <w:trHeight w:val="1374"/>
          <w:tblCellSpacing w:w="0" w:type="dxa"/>
        </w:trPr>
        <w:tc>
          <w:tcPr>
            <w:tcW w:w="3856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6EA" w:rsidRPr="00ED0E37" w:rsidRDefault="00A546EA" w:rsidP="00036132">
            <w:pPr>
              <w:spacing w:before="105"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6EA" w:rsidRPr="00ED0E37" w:rsidRDefault="00A546EA" w:rsidP="00036132">
            <w:pPr>
              <w:spacing w:before="105" w:after="105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6EA" w:rsidRPr="00ED0E37" w:rsidRDefault="00A546EA" w:rsidP="00036132">
            <w:pPr>
              <w:spacing w:after="0" w:line="240" w:lineRule="auto"/>
              <w:ind w:left="-2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D0E37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A546EA" w:rsidRPr="00ED0E37" w:rsidRDefault="00A546EA" w:rsidP="00A546EA">
      <w:pPr>
        <w:shd w:val="clear" w:color="auto" w:fill="FFFFFF"/>
        <w:spacing w:after="0" w:line="24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Рекомендации по заполнению проверочного листа:</w:t>
      </w:r>
    </w:p>
    <w:p w:rsidR="00A546EA" w:rsidRPr="00ED0E37" w:rsidRDefault="00A546EA" w:rsidP="00A546EA">
      <w:pPr>
        <w:shd w:val="clear" w:color="auto" w:fill="FFFFFF"/>
        <w:spacing w:after="0" w:line="24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A546EA" w:rsidRPr="00ED0E37" w:rsidRDefault="00A546EA" w:rsidP="00A546EA">
      <w:pPr>
        <w:shd w:val="clear" w:color="auto" w:fill="FFFFFF"/>
        <w:spacing w:after="0" w:line="24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A546EA" w:rsidRDefault="00A546EA" w:rsidP="00A546EA">
      <w:pPr>
        <w:shd w:val="clear" w:color="auto" w:fill="FFFFFF"/>
        <w:spacing w:after="0" w:line="24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0E37">
        <w:rPr>
          <w:rFonts w:eastAsia="Times New Roman" w:cs="Times New Roman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4B7C32" w:rsidRPr="00ED0E37" w:rsidRDefault="004B7C32" w:rsidP="00A546EA">
      <w:pPr>
        <w:shd w:val="clear" w:color="auto" w:fill="FFFFFF"/>
        <w:spacing w:after="0" w:line="243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_____________________</w:t>
      </w:r>
    </w:p>
    <w:p w:rsidR="00CF2C21" w:rsidRDefault="00CF2C21">
      <w:pPr>
        <w:rPr>
          <w:rFonts w:cs="Times New Roman"/>
          <w:szCs w:val="28"/>
        </w:rPr>
      </w:pPr>
    </w:p>
    <w:sectPr w:rsidR="00CF2C21" w:rsidSect="009958AD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4" w:rsidRDefault="00AE7374" w:rsidP="009C710C">
      <w:pPr>
        <w:spacing w:after="0" w:line="240" w:lineRule="auto"/>
      </w:pPr>
      <w:r>
        <w:separator/>
      </w:r>
    </w:p>
  </w:endnote>
  <w:endnote w:type="continuationSeparator" w:id="0">
    <w:p w:rsidR="00AE7374" w:rsidRDefault="00AE7374" w:rsidP="009C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4" w:rsidRDefault="00AE7374" w:rsidP="009C710C">
      <w:pPr>
        <w:spacing w:after="0" w:line="240" w:lineRule="auto"/>
      </w:pPr>
      <w:r>
        <w:separator/>
      </w:r>
    </w:p>
  </w:footnote>
  <w:footnote w:type="continuationSeparator" w:id="0">
    <w:p w:rsidR="00AE7374" w:rsidRDefault="00AE7374" w:rsidP="009C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C2F"/>
    <w:multiLevelType w:val="hybridMultilevel"/>
    <w:tmpl w:val="E5044A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EA"/>
    <w:rsid w:val="00015D35"/>
    <w:rsid w:val="00036132"/>
    <w:rsid w:val="001A5232"/>
    <w:rsid w:val="002567D5"/>
    <w:rsid w:val="002777F7"/>
    <w:rsid w:val="002862F7"/>
    <w:rsid w:val="00316C0E"/>
    <w:rsid w:val="00323218"/>
    <w:rsid w:val="00336E94"/>
    <w:rsid w:val="00393671"/>
    <w:rsid w:val="00417241"/>
    <w:rsid w:val="004674F9"/>
    <w:rsid w:val="004B7C32"/>
    <w:rsid w:val="004F44A1"/>
    <w:rsid w:val="005667AC"/>
    <w:rsid w:val="005E0942"/>
    <w:rsid w:val="0066421F"/>
    <w:rsid w:val="006715A3"/>
    <w:rsid w:val="006843DA"/>
    <w:rsid w:val="00753F9E"/>
    <w:rsid w:val="007B2B19"/>
    <w:rsid w:val="007B429A"/>
    <w:rsid w:val="008D6CC6"/>
    <w:rsid w:val="00905E52"/>
    <w:rsid w:val="00994F19"/>
    <w:rsid w:val="009958AD"/>
    <w:rsid w:val="00997191"/>
    <w:rsid w:val="009B1339"/>
    <w:rsid w:val="009C710C"/>
    <w:rsid w:val="00A546EA"/>
    <w:rsid w:val="00AE7374"/>
    <w:rsid w:val="00AF5D84"/>
    <w:rsid w:val="00B95836"/>
    <w:rsid w:val="00BC51DB"/>
    <w:rsid w:val="00BC53C8"/>
    <w:rsid w:val="00CA20F4"/>
    <w:rsid w:val="00CF2C21"/>
    <w:rsid w:val="00D01928"/>
    <w:rsid w:val="00D1134E"/>
    <w:rsid w:val="00E13566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10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10C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417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710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10C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41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8</cp:revision>
  <cp:lastPrinted>2022-03-22T08:09:00Z</cp:lastPrinted>
  <dcterms:created xsi:type="dcterms:W3CDTF">2022-03-18T13:40:00Z</dcterms:created>
  <dcterms:modified xsi:type="dcterms:W3CDTF">2022-03-22T11:52:00Z</dcterms:modified>
</cp:coreProperties>
</file>