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4B" w:rsidRDefault="00B6534B" w:rsidP="00B6534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7"/>
        <w:gridCol w:w="2803"/>
        <w:gridCol w:w="2434"/>
        <w:gridCol w:w="2332"/>
      </w:tblGrid>
      <w:tr w:rsidR="00B6534B" w:rsidRPr="00B6534B" w:rsidTr="00B6534B">
        <w:trPr>
          <w:trHeight w:hRule="exact" w:val="2001"/>
        </w:trPr>
        <w:tc>
          <w:tcPr>
            <w:tcW w:w="9360" w:type="dxa"/>
            <w:gridSpan w:val="4"/>
          </w:tcPr>
          <w:p w:rsidR="00B6534B" w:rsidRPr="00B6534B" w:rsidRDefault="00B6534B" w:rsidP="00B65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B6534B" w:rsidRPr="00B6534B" w:rsidRDefault="00B6534B" w:rsidP="00B65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B6534B" w:rsidRPr="00B6534B" w:rsidRDefault="00B6534B" w:rsidP="007C1D06">
            <w:pPr>
              <w:spacing w:after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B6534B" w:rsidRPr="00B6534B" w:rsidRDefault="00B6534B" w:rsidP="00B6534B">
            <w:pPr>
              <w:pStyle w:val="a5"/>
              <w:keepLines w:val="0"/>
              <w:spacing w:before="0" w:after="480"/>
              <w:rPr>
                <w:szCs w:val="32"/>
              </w:rPr>
            </w:pPr>
            <w:r w:rsidRPr="00B6534B">
              <w:rPr>
                <w:bCs/>
                <w:szCs w:val="32"/>
              </w:rPr>
              <w:t>ПОСТАНОВЛЕНИЕ</w:t>
            </w:r>
          </w:p>
        </w:tc>
      </w:tr>
      <w:tr w:rsidR="00B6534B" w:rsidRPr="00B6534B" w:rsidTr="00B6534B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B6534B" w:rsidRPr="00B6534B" w:rsidRDefault="00F0142C" w:rsidP="007C1D06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  <w:tc>
          <w:tcPr>
            <w:tcW w:w="2731" w:type="dxa"/>
          </w:tcPr>
          <w:p w:rsidR="00B6534B" w:rsidRPr="00B6534B" w:rsidRDefault="00B6534B" w:rsidP="007C1D06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B6534B" w:rsidRPr="00B6534B" w:rsidRDefault="00B6534B" w:rsidP="007C1D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534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B6534B" w:rsidRPr="00B6534B" w:rsidRDefault="00F0142C" w:rsidP="007C1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</w:t>
            </w:r>
          </w:p>
        </w:tc>
      </w:tr>
      <w:tr w:rsidR="00B6534B" w:rsidRPr="00B6534B" w:rsidTr="007C1D06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B6534B" w:rsidRPr="00B6534B" w:rsidRDefault="00B6534B" w:rsidP="00B6534B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34B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992982" w:rsidRPr="00B6534B" w:rsidRDefault="005D6643" w:rsidP="00B6534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B6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проведения обследования территории муниципального образования </w:t>
      </w:r>
      <w:r w:rsidR="00B6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Верхнекамский муниципальный округ</w:t>
      </w:r>
      <w:r w:rsidRPr="00B6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="00B6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наличие</w:t>
      </w:r>
      <w:r w:rsidRPr="00B6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засорен</w:t>
      </w:r>
      <w:r w:rsidR="00B6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</w:t>
      </w:r>
      <w:r w:rsidRPr="00B65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борщевиком Сосновского</w:t>
      </w:r>
    </w:p>
    <w:p w:rsidR="005D6643" w:rsidRPr="005D6643" w:rsidRDefault="005D6643" w:rsidP="00B6534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92982" w:rsidRPr="00B6534B" w:rsidRDefault="00992982" w:rsidP="00B653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Федеральным законом от 06.10.2003 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Верхнекамского муниципального округа ПОСТАНОВЛЯЕТ: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2982" w:rsidRPr="00B6534B" w:rsidRDefault="00992982" w:rsidP="00B653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рабочую группу по проведению обследования территории муниципального образования Верхнекамский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Сосновского, а также утвердить ее состав согласно приложению 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992982" w:rsidRPr="00B6534B" w:rsidRDefault="00992982" w:rsidP="00B653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положение о рабочей группе по проведению обследования территории муниципального образования Верхнекамск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муниципальный округ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 согласно приложению 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992982" w:rsidRPr="00B6534B" w:rsidRDefault="00992982" w:rsidP="00B653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 Положение о порядке проведения обследования территории муниципального образования Верхнекамский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согласно приложению </w:t>
      </w:r>
      <w:r w:rsid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992982" w:rsidRPr="00CA0DB2" w:rsidRDefault="00CA0DB2" w:rsidP="00CA0D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2982" w:rsidRPr="00CA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992982" w:rsidRPr="00CA0D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EAE" w:rsidRDefault="00DE0EAE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DE0EAE" w:rsidRPr="00DE0EAE" w:rsidRDefault="00DE0EAE" w:rsidP="00051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0EAE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  <w:r w:rsidRPr="00DE0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EAE" w:rsidRPr="00DE0EAE" w:rsidRDefault="00DE0EAE" w:rsidP="00051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И.Н. Суворов</w:t>
      </w:r>
    </w:p>
    <w:p w:rsidR="00DE0EAE" w:rsidRPr="00DE0EAE" w:rsidRDefault="00DE0EAE" w:rsidP="00DE0EAE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DE0EAE" w:rsidRPr="00DE0EAE" w:rsidRDefault="00DE0EAE" w:rsidP="00DE0EAE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 xml:space="preserve">ПОДГОТОВЛЕНО                          </w:t>
      </w:r>
    </w:p>
    <w:p w:rsidR="00DE0EAE" w:rsidRPr="00DE0EAE" w:rsidRDefault="00DE0EAE" w:rsidP="00DE0EA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 xml:space="preserve">Главный специалист сектора развития </w:t>
      </w:r>
    </w:p>
    <w:p w:rsidR="00DE0EAE" w:rsidRPr="00DE0EAE" w:rsidRDefault="00DE0EAE" w:rsidP="00DE0EA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>потребительского рынка,</w:t>
      </w:r>
    </w:p>
    <w:p w:rsidR="00DE0EAE" w:rsidRPr="00DE0EAE" w:rsidRDefault="00DE0EAE" w:rsidP="00DE0EAE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 xml:space="preserve">малого предпринимательства </w:t>
      </w:r>
    </w:p>
    <w:p w:rsidR="00DE0EAE" w:rsidRPr="00DE0EAE" w:rsidRDefault="00DE0EAE" w:rsidP="00DE0EAE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>и защиты прав потребителей</w:t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  <w:t xml:space="preserve">О.Е. </w:t>
      </w:r>
      <w:proofErr w:type="spellStart"/>
      <w:r w:rsidRPr="00DE0EAE">
        <w:rPr>
          <w:rFonts w:ascii="Times New Roman" w:hAnsi="Times New Roman" w:cs="Times New Roman"/>
          <w:sz w:val="28"/>
          <w:szCs w:val="28"/>
        </w:rPr>
        <w:t>Цылёва</w:t>
      </w:r>
      <w:proofErr w:type="spellEnd"/>
    </w:p>
    <w:p w:rsidR="00DE0EAE" w:rsidRPr="00DE0EAE" w:rsidRDefault="00DE0EAE" w:rsidP="00DE0EAE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E0EAE" w:rsidRDefault="00DE0EAE" w:rsidP="00DE0EA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DE0EAE" w:rsidRDefault="00DE0EAE" w:rsidP="00DE0EAE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Верхнекамского</w:t>
      </w:r>
      <w:proofErr w:type="gramEnd"/>
      <w:r>
        <w:rPr>
          <w:sz w:val="28"/>
          <w:szCs w:val="28"/>
        </w:rPr>
        <w:t xml:space="preserve"> </w:t>
      </w:r>
    </w:p>
    <w:p w:rsidR="00DE0EAE" w:rsidRDefault="00DE0EAE" w:rsidP="00DE0EAE">
      <w:pPr>
        <w:pStyle w:val="21"/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Е.Ю. </w:t>
      </w:r>
      <w:proofErr w:type="spellStart"/>
      <w:r>
        <w:rPr>
          <w:sz w:val="28"/>
          <w:szCs w:val="28"/>
        </w:rPr>
        <w:t>Аммосова</w:t>
      </w:r>
      <w:proofErr w:type="spellEnd"/>
    </w:p>
    <w:p w:rsidR="00DE0EAE" w:rsidRPr="00DE0EAE" w:rsidRDefault="00DE0EAE" w:rsidP="00DE0EAE">
      <w:pPr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Pr="00DE0EAE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E0EAE">
        <w:rPr>
          <w:rFonts w:ascii="Times New Roman" w:hAnsi="Times New Roman" w:cs="Times New Roman"/>
          <w:sz w:val="28"/>
          <w:szCs w:val="28"/>
        </w:rPr>
        <w:t xml:space="preserve"> правовым отделом</w:t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 w:rsidRPr="00DE0E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 Филиппова</w:t>
      </w:r>
    </w:p>
    <w:p w:rsidR="00DE0EAE" w:rsidRPr="00DE0EAE" w:rsidRDefault="00DE0EAE" w:rsidP="00DE0EAE">
      <w:pPr>
        <w:jc w:val="both"/>
        <w:rPr>
          <w:rFonts w:ascii="Times New Roman" w:hAnsi="Times New Roman" w:cs="Times New Roman"/>
          <w:sz w:val="28"/>
          <w:szCs w:val="28"/>
        </w:rPr>
      </w:pPr>
      <w:r w:rsidRPr="00DE0EAE">
        <w:rPr>
          <w:rFonts w:ascii="Times New Roman" w:hAnsi="Times New Roman" w:cs="Times New Roman"/>
          <w:sz w:val="28"/>
          <w:szCs w:val="28"/>
        </w:rPr>
        <w:t xml:space="preserve">Разослать: </w:t>
      </w:r>
      <w:r>
        <w:rPr>
          <w:rFonts w:ascii="Times New Roman" w:hAnsi="Times New Roman" w:cs="Times New Roman"/>
          <w:sz w:val="28"/>
          <w:szCs w:val="28"/>
        </w:rPr>
        <w:t>членам комиссии</w:t>
      </w: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DE0EAE" w:rsidRDefault="00DE0EAE" w:rsidP="00DE0EAE">
      <w:pPr>
        <w:rPr>
          <w:sz w:val="26"/>
          <w:szCs w:val="26"/>
        </w:rPr>
      </w:pPr>
    </w:p>
    <w:p w:rsidR="000510BF" w:rsidRPr="00D225E9" w:rsidRDefault="000510BF" w:rsidP="00DE0EAE">
      <w:pPr>
        <w:rPr>
          <w:sz w:val="26"/>
          <w:szCs w:val="26"/>
        </w:rPr>
      </w:pPr>
    </w:p>
    <w:p w:rsidR="00DE0EAE" w:rsidRDefault="00DE0EAE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CA0DB2" w:rsidRPr="00CA0DB2" w:rsidRDefault="00CA0DB2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CA0DB2" w:rsidRPr="00CA0DB2" w:rsidRDefault="00CA0DB2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CA0DB2" w:rsidRPr="00CA0DB2" w:rsidRDefault="00CA0DB2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CA0DB2" w:rsidRPr="00CA0DB2" w:rsidRDefault="00CA0DB2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CA0DB2" w:rsidRPr="00CA0DB2" w:rsidRDefault="00CA0DB2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CA0DB2" w:rsidRPr="00CA0DB2" w:rsidRDefault="00CA0DB2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</w:t>
      </w:r>
    </w:p>
    <w:p w:rsidR="00CA0DB2" w:rsidRPr="00CA0DB2" w:rsidRDefault="00CA0DB2" w:rsidP="00CA0DB2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CA0DB2" w:rsidRPr="00CA0DB2" w:rsidRDefault="00CA0DB2" w:rsidP="00CA0DB2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0142C">
        <w:rPr>
          <w:rFonts w:ascii="Times New Roman" w:hAnsi="Times New Roman" w:cs="Times New Roman"/>
          <w:bCs/>
          <w:sz w:val="28"/>
          <w:szCs w:val="28"/>
        </w:rPr>
        <w:t xml:space="preserve">19.08.2022 </w:t>
      </w:r>
      <w:r w:rsidRPr="00CA0DB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0142C">
        <w:rPr>
          <w:rFonts w:ascii="Times New Roman" w:hAnsi="Times New Roman" w:cs="Times New Roman"/>
          <w:bCs/>
          <w:sz w:val="28"/>
          <w:szCs w:val="28"/>
        </w:rPr>
        <w:t>1117</w:t>
      </w:r>
    </w:p>
    <w:p w:rsidR="00CA0DB2" w:rsidRDefault="00CA0DB2" w:rsidP="00CA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DB2" w:rsidRDefault="00CA0DB2" w:rsidP="00CA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0DB2" w:rsidRPr="00CA0DB2" w:rsidRDefault="00992982" w:rsidP="00CA0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A0DB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Состав</w:t>
      </w:r>
    </w:p>
    <w:p w:rsidR="00992982" w:rsidRPr="00CA0DB2" w:rsidRDefault="00992982" w:rsidP="00CA0D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 группы по проведению обследования территории муниципального образования</w:t>
      </w:r>
      <w:r w:rsidR="00CA0DB2"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228E"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Верхнекамский</w:t>
      </w:r>
      <w:r w:rsidR="00CA0DB2"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муниципальный округ</w:t>
      </w:r>
      <w:r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="00CA0DB2"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наличие </w:t>
      </w:r>
      <w:r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засорен</w:t>
      </w:r>
      <w:r w:rsidR="00CA0DB2"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</w:t>
      </w:r>
      <w:r w:rsidRPr="00CA0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борщевиком Сосновского</w:t>
      </w:r>
    </w:p>
    <w:tbl>
      <w:tblPr>
        <w:tblpPr w:leftFromText="180" w:rightFromText="180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6"/>
        <w:gridCol w:w="5919"/>
      </w:tblGrid>
      <w:tr w:rsidR="0095725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 xml:space="preserve">ЛОГИНОВА </w:t>
            </w:r>
          </w:p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>Светлана Июрьевна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95725E" w:rsidP="0095725E">
            <w:pPr>
              <w:pStyle w:val="21"/>
              <w:spacing w:line="360" w:lineRule="auto"/>
              <w:rPr>
                <w:sz w:val="28"/>
                <w:szCs w:val="28"/>
                <w:lang w:eastAsia="en-US"/>
              </w:rPr>
            </w:pPr>
            <w:r w:rsidRPr="0095725E">
              <w:rPr>
                <w:sz w:val="28"/>
                <w:szCs w:val="28"/>
              </w:rPr>
              <w:t>заместитель главы администрации муниципального округа по финансово-экономической политике, начальник финансового управления, председател</w:t>
            </w:r>
            <w:r>
              <w:rPr>
                <w:sz w:val="28"/>
                <w:szCs w:val="28"/>
              </w:rPr>
              <w:t>ь</w:t>
            </w:r>
            <w:r w:rsidRPr="009572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рабочей группы</w:t>
            </w:r>
          </w:p>
        </w:tc>
      </w:tr>
      <w:tr w:rsidR="0095725E" w:rsidRPr="0095725E" w:rsidTr="0095725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</w:p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Юрьевна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95725E" w:rsidP="0095725E">
            <w:pPr>
              <w:pStyle w:val="21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Первый заместитель главы администрации муниципального округа, заместитель председателя </w:t>
            </w:r>
            <w:r>
              <w:rPr>
                <w:sz w:val="28"/>
                <w:szCs w:val="28"/>
              </w:rPr>
              <w:t xml:space="preserve"> рабочей группы</w:t>
            </w:r>
          </w:p>
        </w:tc>
      </w:tr>
      <w:tr w:rsidR="0095725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5725E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Цылёва </w:t>
            </w:r>
          </w:p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>Ольга Евгеньевна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725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сектора развития потребительского рынка, малого предпринимательства и защиты прав потребителей управления экономического развития администрации Верхнекамского муниципального округа, секретарь </w:t>
            </w:r>
            <w:r>
              <w:rPr>
                <w:sz w:val="28"/>
                <w:szCs w:val="28"/>
              </w:rPr>
              <w:t xml:space="preserve"> </w:t>
            </w: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proofErr w:type="gramEnd"/>
          </w:p>
        </w:tc>
      </w:tr>
      <w:tr w:rsidR="0095725E" w:rsidRPr="0095725E" w:rsidTr="007C1D06"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25E" w:rsidRPr="0095725E" w:rsidRDefault="0095725E" w:rsidP="009572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5725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>ГОРШКОВА</w:t>
            </w:r>
          </w:p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>Елена Дмитриевна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95725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5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развития потребительского рынка, малого предпринимательства и защиты </w:t>
            </w:r>
            <w:proofErr w:type="gramStart"/>
            <w:r w:rsidRPr="0095725E">
              <w:rPr>
                <w:rFonts w:ascii="Times New Roman" w:hAnsi="Times New Roman" w:cs="Times New Roman"/>
                <w:sz w:val="28"/>
                <w:szCs w:val="28"/>
              </w:rPr>
              <w:t xml:space="preserve">прав </w:t>
            </w:r>
            <w:r w:rsidRPr="00957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потребителей управления экономического развития администрации Верхнекамского муниципального округа</w:t>
            </w:r>
            <w:proofErr w:type="gramEnd"/>
          </w:p>
        </w:tc>
      </w:tr>
      <w:tr w:rsidR="0095725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ДОГОТАРЬ</w:t>
            </w:r>
          </w:p>
          <w:p w:rsidR="006E200E" w:rsidRP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Афанасьевна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Лесного территориального отдела</w:t>
            </w:r>
          </w:p>
        </w:tc>
      </w:tr>
      <w:tr w:rsidR="0095725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0E" w:rsidRDefault="006E200E" w:rsidP="006E20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КУЧЕРОВ</w:t>
            </w:r>
          </w:p>
          <w:p w:rsidR="006E200E" w:rsidRPr="0095725E" w:rsidRDefault="006E200E" w:rsidP="006E200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Рудничного территориального отдела</w:t>
            </w:r>
          </w:p>
        </w:tc>
      </w:tr>
      <w:tr w:rsidR="0095725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6E200E" w:rsidRP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территориальным отделом</w:t>
            </w:r>
          </w:p>
        </w:tc>
      </w:tr>
      <w:tr w:rsidR="006E200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0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МАЙБУРОВА</w:t>
            </w:r>
          </w:p>
          <w:p w:rsidR="006E200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0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имуществом Верхнекамского муниципального округа</w:t>
            </w:r>
          </w:p>
        </w:tc>
      </w:tr>
      <w:tr w:rsidR="0095725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</w:t>
            </w:r>
          </w:p>
          <w:p w:rsidR="006E200E" w:rsidRP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25E" w:rsidRPr="0095725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Лойнского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</w:t>
            </w:r>
          </w:p>
        </w:tc>
      </w:tr>
      <w:tr w:rsidR="006E200E" w:rsidRPr="0095725E" w:rsidTr="007C1D06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0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</w:p>
          <w:p w:rsidR="006E200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0E" w:rsidRDefault="006E200E" w:rsidP="009572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дорожного хозяйства, транспорта и связи</w:t>
            </w:r>
          </w:p>
        </w:tc>
      </w:tr>
    </w:tbl>
    <w:p w:rsidR="00992982" w:rsidRDefault="00992982" w:rsidP="0099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5E" w:rsidRDefault="0095725E" w:rsidP="00957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95725E" w:rsidRPr="0095725E" w:rsidRDefault="0095725E" w:rsidP="0099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25E" w:rsidRDefault="0095725E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725E" w:rsidRDefault="0095725E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10BF" w:rsidRDefault="000510BF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725E" w:rsidRDefault="0095725E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5725E" w:rsidRDefault="0095725E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</w:t>
      </w:r>
    </w:p>
    <w:p w:rsidR="00992982" w:rsidRPr="00992982" w:rsidRDefault="00086920" w:rsidP="00086920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0142C">
        <w:rPr>
          <w:rFonts w:ascii="Times New Roman" w:hAnsi="Times New Roman" w:cs="Times New Roman"/>
          <w:bCs/>
          <w:sz w:val="28"/>
          <w:szCs w:val="28"/>
        </w:rPr>
        <w:t xml:space="preserve">19.08.2022  </w:t>
      </w:r>
      <w:r w:rsidRPr="00CA0D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0142C">
        <w:rPr>
          <w:rFonts w:ascii="Times New Roman" w:hAnsi="Times New Roman" w:cs="Times New Roman"/>
          <w:bCs/>
          <w:sz w:val="28"/>
          <w:szCs w:val="28"/>
        </w:rPr>
        <w:t xml:space="preserve"> 117</w:t>
      </w:r>
    </w:p>
    <w:p w:rsidR="00086920" w:rsidRDefault="00086920" w:rsidP="00992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6920" w:rsidRPr="00086920" w:rsidRDefault="00992982" w:rsidP="0008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Положение </w:t>
      </w:r>
    </w:p>
    <w:p w:rsidR="00992982" w:rsidRPr="00086920" w:rsidRDefault="00992982" w:rsidP="00086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рабочей группе по проведению обследования территории муниципального образования </w:t>
      </w:r>
      <w:r w:rsidR="00A6228E" w:rsidRPr="00086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Верхнекамский муниципальный округ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86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A6228E" w:rsidRPr="00086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наличие засорения </w:t>
      </w:r>
      <w:r w:rsidRPr="00086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борщевиком Сосновского</w:t>
      </w:r>
    </w:p>
    <w:p w:rsidR="00086920" w:rsidRDefault="00086920" w:rsidP="00086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Рабочая группа по проведению обследования территории муниципального образования </w:t>
      </w:r>
      <w:r w:rsidR="00A6228E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Верхнекамский муниципальный округ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A6228E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засорения 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борщевиком Сосновского (далее – Рабочая группа) образована для проведения обследования земель населенных пунктов </w:t>
      </w:r>
      <w:r w:rsidR="00A6228E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Верхнекамского</w:t>
      </w:r>
      <w:r w:rsidR="00D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Рабочая группа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правовыми актами Правительства Российской Федерации, правовыми актами федеральных органов исполнительной власти,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 Кировской области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правовыми актами Правительства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правовыми актами органов местного самоуправления муниципального образования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Верхнекамский муниципальный округ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Задачи рабочей группы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рабочей группы являются:</w:t>
      </w:r>
    </w:p>
    <w:p w:rsidR="00992982" w:rsidRP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обследования земель муниципальной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 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 на которые 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засорения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Сосновского;</w:t>
      </w:r>
    </w:p>
    <w:p w:rsidR="00992982" w:rsidRP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актов обследования (осмотра) земель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собственности и 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 на которые не разграничена на наличие засорения борщевиком Сосновского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2982" w:rsidRP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информации о выявлении засорен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(в случае установления иного собственника обследуемого земельного участка) в орган муниципального земельного контроля.</w:t>
      </w:r>
    </w:p>
    <w:p w:rsidR="00086920" w:rsidRDefault="00086920" w:rsidP="00086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Права рабочей группы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для осуществления возложенных на нее задач имеет право: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Взаимодействовать с территориальными органами федеральных органов исполнительной власти, органами исполнительной власти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иными юридическими и физическими лицами.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Запрашивать и получать в установленном порядке на безвозмездной основе от организаций и должностных лиц документы, материалы и информацию, необходимые для обеспечения деятельности рабочей группы, кроме сведений, составляющих государственную и коммерческую тайну.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Собирать заседания с участием представителей органов местного самоуправления, руководителей юридических лиц, представителей средств массовой информации и иных заинтересованных лиц.</w:t>
      </w:r>
    </w:p>
    <w:p w:rsid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Организация деятельности рабочей группы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Рабочая группа формируется в составе председателя, заместителя председателя, членов рабочей группы и секретаря. Состав рабочей группы утверждается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Верхнекамского муниципального округа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Председатель рабочей группы:</w:t>
      </w:r>
    </w:p>
    <w:p w:rsidR="00992982" w:rsidRP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общее руководство деятельностью рабочей группы;</w:t>
      </w:r>
    </w:p>
    <w:p w:rsidR="00992982" w:rsidRP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перспективное и текущее планирование работы;</w:t>
      </w:r>
    </w:p>
    <w:p w:rsidR="00992982" w:rsidRP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 заседания рабочей группы;</w:t>
      </w:r>
    </w:p>
    <w:p w:rsidR="00992982" w:rsidRP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проведение обследования земель населенных пунктов;</w:t>
      </w:r>
    </w:p>
    <w:p w:rsidR="00992982" w:rsidRP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298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инструктаж по технике безопасности перед каждым выездом рабочей группы для проведения обследования.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отсутствии председателя рабочей группы его обязанности исполняет заместитель председателя рабочей группы.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Рабочая группа осуществляет проведение обследования земель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собственности и земель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 на которые не разграничена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</w:t>
      </w:r>
      <w:r w:rsidR="007F7AC2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 в соответствии с Порядком проведения обследования на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</w:t>
      </w:r>
      <w:r w:rsidR="00D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3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Подготовка материалов к заседаниям и оформление актов обследования осуществляется секретарем рабочей группы.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Если после проведения обследования будет установлен иной собственник засоренного земельного участка, то дальнейшие работы по организации деятельности по борьбе с борщевиком Сосновского проводятся в рамках муниципального земельного контроля, для </w:t>
      </w:r>
      <w:r w:rsidR="00D30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группой направляется соответствующее обращение в администрацию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Верхнекамского муниципального округа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Если земельный участок находится в муниципальной соб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ственности, а также на землях,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собственность на которые не разграничена, то рабочей группой оценивается возможность проведения работ по обработке борщевика Сосновского на обследуемой территории химическими методами.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Площадь участка, который находится в муниципальной собственности (на землях, собственность на которые не разграничена) и может быть обработан химическими методами, включается в план работ на следующий год.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4.8. Решения рабочей группы принимаются простым большинством голосов присутствующих на заседании членов рабочей группы, носят рекомендательный характер и оформляются протоколом, который подписывается председательствующим на заседании.</w:t>
      </w:r>
    </w:p>
    <w:p w:rsidR="00086920" w:rsidRDefault="00086920" w:rsidP="00086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</w:t>
      </w: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10BF" w:rsidRDefault="000510BF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510BF" w:rsidRDefault="000510BF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Default="00086920" w:rsidP="009929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D30D49">
        <w:rPr>
          <w:rFonts w:ascii="Times New Roman" w:hAnsi="Times New Roman" w:cs="Times New Roman"/>
          <w:bCs/>
          <w:sz w:val="28"/>
          <w:szCs w:val="28"/>
        </w:rPr>
        <w:t>3</w:t>
      </w: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086920" w:rsidRPr="00CA0DB2" w:rsidRDefault="00086920" w:rsidP="0008692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>Верхнекамского муниципального округа</w:t>
      </w:r>
    </w:p>
    <w:p w:rsidR="00992982" w:rsidRPr="00992982" w:rsidRDefault="00086920" w:rsidP="00086920">
      <w:pPr>
        <w:spacing w:before="100" w:beforeAutospacing="1" w:after="100" w:afterAutospacing="1" w:line="240" w:lineRule="auto"/>
        <w:ind w:left="538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A0DB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0142C">
        <w:rPr>
          <w:rFonts w:ascii="Times New Roman" w:hAnsi="Times New Roman" w:cs="Times New Roman"/>
          <w:bCs/>
          <w:sz w:val="28"/>
          <w:szCs w:val="28"/>
        </w:rPr>
        <w:t xml:space="preserve">19.08.2022 </w:t>
      </w:r>
      <w:bookmarkStart w:id="0" w:name="_GoBack"/>
      <w:bookmarkEnd w:id="0"/>
      <w:r w:rsidRPr="00CA0DB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0142C">
        <w:rPr>
          <w:rFonts w:ascii="Times New Roman" w:hAnsi="Times New Roman" w:cs="Times New Roman"/>
          <w:bCs/>
          <w:sz w:val="28"/>
          <w:szCs w:val="28"/>
        </w:rPr>
        <w:t xml:space="preserve"> 1117</w:t>
      </w:r>
    </w:p>
    <w:p w:rsidR="00086920" w:rsidRDefault="00086920" w:rsidP="009929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86920" w:rsidRPr="00086920" w:rsidRDefault="00992982" w:rsidP="0008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Порядок </w:t>
      </w:r>
    </w:p>
    <w:p w:rsidR="00992982" w:rsidRPr="00086920" w:rsidRDefault="00992982" w:rsidP="000869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обследования на предмет засоренности борщевиком Сосновского</w:t>
      </w:r>
    </w:p>
    <w:p w:rsid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 на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 проводится для получения сведений о засорен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земель муниципальной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собственности, а также земель, собственность на которые не разграничена,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 с целью дальнейшего принятия мер по уничтожению и прекращению распространения борщевика Сосновского.</w:t>
      </w:r>
    </w:p>
    <w:p w:rsidR="00086920" w:rsidRDefault="00086920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Организация проведения обследования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Обследование территории населенных пунктов муниципального образования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Верхнекамский муниципальный округ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засорен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 осуществля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по инициативе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Верхнекамского муниципального округа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при поступлении запроса от граждан, проживающих на территории данного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После поступления запроса от граждан в адрес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Верхнекамского муниципального округа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члены рабочей группы в течение 10 рабочих дней со дня получения обращения осуществляют выезд для проведения обследования территории на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</w:t>
      </w:r>
      <w:r w:rsidR="00675398"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борщевиком Сосновского.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ходе обследования территории проводятся замеры площади земельного участка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засоренного борщевиком Сосновского, определяются 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координаты месторасположения данного участка, проводятся </w:t>
      </w:r>
      <w:proofErr w:type="spellStart"/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фотофиксация</w:t>
      </w:r>
      <w:proofErr w:type="spellEnd"/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участка и нанесение площади засоренности земельного участка на карту-схему.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 проведении обследования члены рабочей группы обязаны соблюдать требования техники безопасности. Инструктаж проводится председателем рабочей группы перед каждым выездом членов рабочей группы на обследуемые участки.</w:t>
      </w:r>
    </w:p>
    <w:p w:rsidR="00086920" w:rsidRDefault="00086920" w:rsidP="000869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Оформление результатов обследования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 результатам обследования членами рабочей группы составляется акт обследования (осмотра) территории по установленной форме (согласно приложению 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</w:t>
      </w: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двух экземплярах.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Акт обследования (осмотра) оформляется непосредственно после его завершения в двух экземплярах и подписывается членами рабочей группы.</w:t>
      </w:r>
    </w:p>
    <w:p w:rsidR="00992982" w:rsidRPr="00086920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К акту обследования (осмотра) территории прилагаются фотоматериалы и карта-схема засоренности земельного участка.</w:t>
      </w:r>
    </w:p>
    <w:p w:rsidR="00992982" w:rsidRDefault="00992982" w:rsidP="000869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 несогласия с результатами обследования член рабочей группы вправе изложить в письменной форме особое мнение, которое подлежит обязательному приобщению к акту обследования</w:t>
      </w:r>
      <w:r w:rsidR="00086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BF" w:rsidRDefault="000510BF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0BF" w:rsidRDefault="000510BF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086920" w:rsidP="0008692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920" w:rsidRDefault="00B339D1" w:rsidP="00B339D1">
      <w:pPr>
        <w:spacing w:after="0" w:line="36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B339D1" w:rsidRDefault="00B339D1" w:rsidP="00B339D1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Pr="00B339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 обследования на предмет засоренности борщевиком Сосновского</w:t>
      </w:r>
    </w:p>
    <w:p w:rsidR="00B339D1" w:rsidRDefault="00B339D1" w:rsidP="00B339D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99"/>
      </w:tblGrid>
      <w:tr w:rsidR="00B339D1" w:rsidRPr="007D7799" w:rsidTr="007C1D06">
        <w:tc>
          <w:tcPr>
            <w:tcW w:w="3652" w:type="dxa"/>
          </w:tcPr>
          <w:p w:rsidR="00B339D1" w:rsidRPr="003D3178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99" w:type="dxa"/>
          </w:tcPr>
          <w:p w:rsidR="00B339D1" w:rsidRPr="003D3178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178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B339D1" w:rsidRPr="003D3178" w:rsidRDefault="00B339D1" w:rsidP="007C1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178">
              <w:rPr>
                <w:rFonts w:ascii="Times New Roman" w:eastAsia="Times New Roman" w:hAnsi="Times New Roman"/>
                <w:sz w:val="28"/>
              </w:rPr>
              <w:t xml:space="preserve">_______________________________________ </w:t>
            </w:r>
          </w:p>
          <w:p w:rsidR="00B339D1" w:rsidRPr="003D3178" w:rsidRDefault="00B339D1" w:rsidP="007C1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D3178">
              <w:rPr>
                <w:rFonts w:ascii="Times New Roman" w:eastAsia="Times New Roman" w:hAnsi="Times New Roman"/>
                <w:sz w:val="24"/>
                <w:szCs w:val="24"/>
              </w:rPr>
              <w:t xml:space="preserve">(наименование должности главы </w:t>
            </w:r>
            <w:proofErr w:type="gramEnd"/>
          </w:p>
          <w:p w:rsidR="00B339D1" w:rsidRPr="003D3178" w:rsidRDefault="00B339D1" w:rsidP="007C1D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178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 области)</w:t>
            </w:r>
          </w:p>
          <w:p w:rsidR="00B339D1" w:rsidRPr="003D3178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178">
              <w:rPr>
                <w:rFonts w:ascii="Times New Roman" w:eastAsia="Times New Roman" w:hAnsi="Times New Roman"/>
                <w:sz w:val="24"/>
                <w:szCs w:val="24"/>
              </w:rPr>
              <w:t>____________________     _______________________</w:t>
            </w:r>
          </w:p>
          <w:p w:rsidR="00B339D1" w:rsidRPr="003D3178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317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(подпись)                   (расшифровка подписи)</w:t>
            </w:r>
          </w:p>
          <w:p w:rsidR="00B339D1" w:rsidRPr="003D3178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3D3178">
              <w:rPr>
                <w:rFonts w:ascii="Times New Roman" w:eastAsia="Times New Roman" w:hAnsi="Times New Roman"/>
                <w:sz w:val="28"/>
              </w:rPr>
              <w:t>«__» ___________ 20____ г.</w:t>
            </w:r>
          </w:p>
          <w:p w:rsidR="00B339D1" w:rsidRPr="003D3178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339D1" w:rsidRPr="003D3178" w:rsidRDefault="00B339D1" w:rsidP="00B339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3D3178">
        <w:rPr>
          <w:rFonts w:ascii="Times New Roman" w:eastAsia="Times New Roman" w:hAnsi="Times New Roman"/>
          <w:b/>
          <w:sz w:val="28"/>
        </w:rPr>
        <w:t>АКТ</w:t>
      </w:r>
    </w:p>
    <w:p w:rsidR="00B339D1" w:rsidRPr="003D3178" w:rsidRDefault="00B339D1" w:rsidP="00B339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3D3178">
        <w:rPr>
          <w:rFonts w:ascii="Times New Roman" w:eastAsia="Times New Roman" w:hAnsi="Times New Roman"/>
          <w:b/>
          <w:sz w:val="28"/>
        </w:rPr>
        <w:t xml:space="preserve">обследования земельного участка на наличие </w:t>
      </w:r>
    </w:p>
    <w:p w:rsidR="00B339D1" w:rsidRPr="003D3178" w:rsidRDefault="00B339D1" w:rsidP="00B339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3D3178">
        <w:rPr>
          <w:rFonts w:ascii="Times New Roman" w:eastAsia="Times New Roman" w:hAnsi="Times New Roman"/>
          <w:b/>
          <w:sz w:val="28"/>
        </w:rPr>
        <w:t>засорения борщевиком Сосновского</w:t>
      </w:r>
    </w:p>
    <w:p w:rsidR="00B339D1" w:rsidRPr="003D3178" w:rsidRDefault="00B339D1" w:rsidP="00B339D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3D3178">
        <w:rPr>
          <w:rFonts w:ascii="Times New Roman" w:eastAsia="Times New Roman" w:hAnsi="Times New Roman"/>
          <w:b/>
          <w:sz w:val="28"/>
        </w:rPr>
        <w:t>от «__» ___________ 20____ г.</w:t>
      </w:r>
      <w:r w:rsidRPr="003D3178">
        <w:rPr>
          <w:rFonts w:ascii="Times New Roman" w:eastAsia="Times New Roman" w:hAnsi="Times New Roman" w:cs="Calibri"/>
          <w:b/>
          <w:sz w:val="28"/>
        </w:rPr>
        <w:t xml:space="preserve"> </w:t>
      </w:r>
      <w:r w:rsidRPr="003D3178">
        <w:rPr>
          <w:rFonts w:ascii="Times New Roman" w:eastAsia="Times New Roman" w:hAnsi="Times New Roman"/>
          <w:b/>
          <w:sz w:val="28"/>
        </w:rPr>
        <w:t>№ ______</w:t>
      </w:r>
    </w:p>
    <w:p w:rsidR="00B339D1" w:rsidRPr="003D3178" w:rsidRDefault="00B339D1" w:rsidP="00B339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Наименование муниципального образования области _______________</w:t>
      </w:r>
    </w:p>
    <w:p w:rsidR="00B339D1" w:rsidRPr="003D3178" w:rsidRDefault="00B339D1" w:rsidP="00B339D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Категории земель _____________________________________________</w:t>
      </w:r>
    </w:p>
    <w:p w:rsidR="00B339D1" w:rsidRPr="003D3178" w:rsidRDefault="00B339D1" w:rsidP="00B339D1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Земельный участок расположен _________________________________</w:t>
      </w:r>
    </w:p>
    <w:p w:rsidR="00B339D1" w:rsidRPr="003D3178" w:rsidRDefault="00B339D1" w:rsidP="00B339D1">
      <w:pPr>
        <w:spacing w:after="0" w:line="240" w:lineRule="auto"/>
        <w:ind w:left="3539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3D3178">
        <w:rPr>
          <w:rFonts w:ascii="Times New Roman" w:eastAsia="Times New Roman" w:hAnsi="Times New Roman"/>
          <w:sz w:val="24"/>
          <w:szCs w:val="24"/>
        </w:rPr>
        <w:t>(место расположения)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Правоустанавливающий документ на земельный участок ___________</w:t>
      </w:r>
    </w:p>
    <w:p w:rsidR="00B339D1" w:rsidRPr="003D3178" w:rsidRDefault="00B339D1" w:rsidP="00B339D1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B339D1" w:rsidRPr="003D3178" w:rsidRDefault="00B339D1" w:rsidP="00B339D1">
      <w:pPr>
        <w:spacing w:after="0" w:line="232" w:lineRule="auto"/>
        <w:jc w:val="center"/>
        <w:rPr>
          <w:rFonts w:ascii="Times New Roman" w:eastAsia="Times New Roman" w:hAnsi="Times New Roman" w:cs="Calibri"/>
          <w:sz w:val="32"/>
          <w:u w:val="single"/>
        </w:rPr>
      </w:pPr>
      <w:r w:rsidRPr="003D3178">
        <w:rPr>
          <w:rFonts w:ascii="Times New Roman" w:eastAsia="Times New Roman" w:hAnsi="Times New Roman"/>
          <w:sz w:val="24"/>
        </w:rPr>
        <w:t>(наименование, номер и дата выписки ЕГРН, и (или) схемы расположения земельного участка на кадастровом плане территории, утвержденная нормативным правовым актом муниципального образования)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Кадастровый номер земельного участка __________________________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 xml:space="preserve">Размер (площадь) земельного участка, согласно правоустанавливающего документа на земельный участок ____________________________(кв. м/ </w:t>
      </w:r>
      <w:proofErr w:type="gramStart"/>
      <w:r w:rsidRPr="003D3178">
        <w:rPr>
          <w:rFonts w:ascii="Times New Roman" w:eastAsia="Times New Roman" w:hAnsi="Times New Roman"/>
          <w:sz w:val="28"/>
        </w:rPr>
        <w:t>га</w:t>
      </w:r>
      <w:proofErr w:type="gramEnd"/>
      <w:r w:rsidRPr="003D3178">
        <w:rPr>
          <w:rFonts w:ascii="Times New Roman" w:eastAsia="Times New Roman" w:hAnsi="Times New Roman"/>
          <w:sz w:val="28"/>
        </w:rPr>
        <w:t>),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Размер (площадь) земельного участка, засоренного борщевиком Сосновского, – _________________(кв. м</w:t>
      </w:r>
      <w:proofErr w:type="gramStart"/>
      <w:r w:rsidRPr="003D3178">
        <w:rPr>
          <w:rFonts w:ascii="Times New Roman" w:eastAsia="Times New Roman" w:hAnsi="Times New Roman"/>
          <w:sz w:val="28"/>
        </w:rPr>
        <w:t>2</w:t>
      </w:r>
      <w:proofErr w:type="gramEnd"/>
      <w:r w:rsidRPr="003D3178">
        <w:rPr>
          <w:rFonts w:ascii="Times New Roman" w:eastAsia="Times New Roman" w:hAnsi="Times New Roman"/>
          <w:sz w:val="28"/>
        </w:rPr>
        <w:t>/ га),</w:t>
      </w:r>
      <w:r>
        <w:rPr>
          <w:rFonts w:ascii="Times New Roman" w:eastAsia="Times New Roman" w:hAnsi="Times New Roman"/>
          <w:sz w:val="28"/>
        </w:rPr>
        <w:t xml:space="preserve"> </w:t>
      </w:r>
      <w:r w:rsidRPr="003D3178">
        <w:rPr>
          <w:rFonts w:ascii="Times New Roman" w:eastAsia="Times New Roman" w:hAnsi="Times New Roman"/>
          <w:sz w:val="28"/>
        </w:rPr>
        <w:t>в том числе: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 xml:space="preserve">- размер (площадь) земельного участка, подлежащего обработке механическим способом, – _______ (кв. м/ </w:t>
      </w:r>
      <w:proofErr w:type="gramStart"/>
      <w:r w:rsidRPr="003D3178">
        <w:rPr>
          <w:rFonts w:ascii="Times New Roman" w:eastAsia="Times New Roman" w:hAnsi="Times New Roman"/>
          <w:sz w:val="28"/>
        </w:rPr>
        <w:t>га</w:t>
      </w:r>
      <w:proofErr w:type="gramEnd"/>
      <w:r w:rsidRPr="003D3178">
        <w:rPr>
          <w:rFonts w:ascii="Times New Roman" w:eastAsia="Times New Roman" w:hAnsi="Times New Roman"/>
          <w:sz w:val="28"/>
        </w:rPr>
        <w:t>);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 xml:space="preserve">- размер (площадь) земельного участка, подлежащего обработке химическим способом, – _______(кв. м/ </w:t>
      </w:r>
      <w:proofErr w:type="gramStart"/>
      <w:r w:rsidRPr="003D3178">
        <w:rPr>
          <w:rFonts w:ascii="Times New Roman" w:eastAsia="Times New Roman" w:hAnsi="Times New Roman"/>
          <w:sz w:val="28"/>
        </w:rPr>
        <w:t>га</w:t>
      </w:r>
      <w:proofErr w:type="gramEnd"/>
      <w:r w:rsidRPr="003D3178">
        <w:rPr>
          <w:rFonts w:ascii="Times New Roman" w:eastAsia="Times New Roman" w:hAnsi="Times New Roman"/>
          <w:sz w:val="28"/>
        </w:rPr>
        <w:t>);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 xml:space="preserve">- размер (площадь) земельного участка, подлежащего обработке химическим и механическим способом, – _______ (кв. м/ </w:t>
      </w:r>
      <w:proofErr w:type="gramStart"/>
      <w:r w:rsidRPr="003D3178">
        <w:rPr>
          <w:rFonts w:ascii="Times New Roman" w:eastAsia="Times New Roman" w:hAnsi="Times New Roman"/>
          <w:sz w:val="28"/>
        </w:rPr>
        <w:t>га</w:t>
      </w:r>
      <w:proofErr w:type="gramEnd"/>
      <w:r w:rsidRPr="003D3178">
        <w:rPr>
          <w:rFonts w:ascii="Times New Roman" w:eastAsia="Times New Roman" w:hAnsi="Times New Roman"/>
          <w:sz w:val="28"/>
        </w:rPr>
        <w:t>).</w:t>
      </w:r>
    </w:p>
    <w:p w:rsidR="00B339D1" w:rsidRPr="003D3178" w:rsidRDefault="00B339D1" w:rsidP="00B339D1">
      <w:pPr>
        <w:spacing w:after="0" w:line="232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lastRenderedPageBreak/>
        <w:t>Дополнительные сведения ______________________________________</w:t>
      </w:r>
    </w:p>
    <w:p w:rsidR="00B339D1" w:rsidRPr="003D3178" w:rsidRDefault="00B339D1" w:rsidP="00B339D1">
      <w:pPr>
        <w:spacing w:after="0" w:line="232" w:lineRule="auto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B339D1" w:rsidRPr="003D3178" w:rsidRDefault="00B339D1" w:rsidP="00B339D1">
      <w:pPr>
        <w:spacing w:after="0" w:line="232" w:lineRule="auto"/>
        <w:jc w:val="center"/>
        <w:rPr>
          <w:rFonts w:ascii="Times New Roman" w:eastAsia="Times New Roman" w:hAnsi="Times New Roman" w:cs="Calibri"/>
          <w:sz w:val="24"/>
          <w:szCs w:val="20"/>
        </w:rPr>
      </w:pPr>
      <w:r w:rsidRPr="003D3178">
        <w:rPr>
          <w:rFonts w:ascii="Times New Roman" w:eastAsia="Times New Roman" w:hAnsi="Times New Roman"/>
          <w:sz w:val="24"/>
          <w:szCs w:val="20"/>
        </w:rPr>
        <w:t xml:space="preserve"> (расположение на земельном участке дорог, зданий, сооружений, прудов, речек, частных огородов и т.д.)</w:t>
      </w:r>
    </w:p>
    <w:p w:rsidR="00B339D1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Приложение</w:t>
      </w:r>
      <w:r>
        <w:rPr>
          <w:rFonts w:ascii="Times New Roman" w:eastAsia="Times New Roman" w:hAnsi="Times New Roman"/>
          <w:sz w:val="28"/>
        </w:rPr>
        <w:t>:</w:t>
      </w:r>
    </w:p>
    <w:p w:rsidR="00B339D1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 xml:space="preserve"> – фотоматериалы, </w:t>
      </w:r>
      <w:r w:rsidRPr="003D3178">
        <w:rPr>
          <w:rFonts w:ascii="Times New Roman" w:eastAsia="Times New Roman" w:hAnsi="Times New Roman"/>
          <w:sz w:val="28"/>
          <w:szCs w:val="28"/>
        </w:rPr>
        <w:t>обследуемого земельного участка</w:t>
      </w:r>
      <w:r w:rsidRPr="003D3178">
        <w:rPr>
          <w:rFonts w:ascii="Times New Roman" w:eastAsia="Times New Roman" w:hAnsi="Times New Roman"/>
          <w:sz w:val="28"/>
        </w:rPr>
        <w:t xml:space="preserve"> отражающие состояние и привязку к местности до обработки (изображение должно быть цветным с указанием даты, высокого качества, </w:t>
      </w:r>
      <w:r w:rsidRPr="003D3178">
        <w:rPr>
          <w:rFonts w:ascii="Times New Roman" w:eastAsia="Times New Roman" w:hAnsi="Times New Roman" w:cs="Calibri"/>
          <w:sz w:val="28"/>
        </w:rPr>
        <w:t>формат бумаги «А</w:t>
      </w:r>
      <w:proofErr w:type="gramStart"/>
      <w:r w:rsidRPr="003D3178">
        <w:rPr>
          <w:rFonts w:ascii="Times New Roman" w:eastAsia="Times New Roman" w:hAnsi="Times New Roman" w:cs="Calibri"/>
          <w:sz w:val="28"/>
        </w:rPr>
        <w:t>4</w:t>
      </w:r>
      <w:proofErr w:type="gramEnd"/>
      <w:r w:rsidRPr="003D3178">
        <w:rPr>
          <w:rFonts w:ascii="Times New Roman" w:eastAsia="Times New Roman" w:hAnsi="Times New Roman" w:cs="Calibri"/>
          <w:sz w:val="28"/>
        </w:rPr>
        <w:t>»</w:t>
      </w:r>
      <w:r w:rsidRPr="003D3178">
        <w:rPr>
          <w:rFonts w:ascii="Times New Roman" w:eastAsia="Times New Roman" w:hAnsi="Times New Roman"/>
          <w:sz w:val="28"/>
          <w:szCs w:val="28"/>
        </w:rPr>
        <w:t>, заполняемость листа не менее 50 процентов</w:t>
      </w:r>
      <w:r>
        <w:rPr>
          <w:rFonts w:ascii="Times New Roman" w:eastAsia="Times New Roman" w:hAnsi="Times New Roman"/>
          <w:sz w:val="28"/>
        </w:rPr>
        <w:t>),</w:t>
      </w:r>
    </w:p>
    <w:p w:rsidR="00B339D1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- </w:t>
      </w:r>
      <w:r w:rsidRPr="003D3178">
        <w:rPr>
          <w:rFonts w:ascii="Times New Roman" w:eastAsia="Times New Roman" w:hAnsi="Times New Roman"/>
          <w:sz w:val="28"/>
        </w:rPr>
        <w:t>схема расположения обследуемого земельного участка (схема из</w:t>
      </w:r>
      <w:r>
        <w:rPr>
          <w:rFonts w:ascii="Times New Roman" w:eastAsia="Times New Roman" w:hAnsi="Times New Roman"/>
          <w:sz w:val="28"/>
        </w:rPr>
        <w:t xml:space="preserve"> </w:t>
      </w:r>
      <w:r w:rsidRPr="003D3178">
        <w:rPr>
          <w:rFonts w:ascii="Times New Roman" w:eastAsia="Times New Roman" w:hAnsi="Times New Roman"/>
          <w:sz w:val="28"/>
        </w:rPr>
        <w:t>публичной кадастровой карты без наложения слоя «Космические снимки» (</w:t>
      </w:r>
      <w:hyperlink r:id="rId7" w:history="1">
        <w:r w:rsidRPr="00715482">
          <w:rPr>
            <w:rStyle w:val="a9"/>
            <w:rFonts w:ascii="Times New Roman" w:eastAsia="Times New Roman" w:hAnsi="Times New Roman"/>
            <w:sz w:val="28"/>
          </w:rPr>
          <w:t>https://pkk.rosreestr.ru</w:t>
        </w:r>
      </w:hyperlink>
      <w:r w:rsidRPr="003D3178">
        <w:rPr>
          <w:rFonts w:ascii="Times New Roman" w:eastAsia="Times New Roman" w:hAnsi="Times New Roman"/>
          <w:sz w:val="28"/>
        </w:rPr>
        <w:t>, изображение должно быть цветным, формата не менее 50 % от «А</w:t>
      </w:r>
      <w:proofErr w:type="gramStart"/>
      <w:r w:rsidRPr="003D3178">
        <w:rPr>
          <w:rFonts w:ascii="Times New Roman" w:eastAsia="Times New Roman" w:hAnsi="Times New Roman"/>
          <w:sz w:val="28"/>
        </w:rPr>
        <w:t>4</w:t>
      </w:r>
      <w:proofErr w:type="gramEnd"/>
      <w:r w:rsidRPr="003D3178">
        <w:rPr>
          <w:rFonts w:ascii="Times New Roman" w:eastAsia="Times New Roman" w:hAnsi="Times New Roman"/>
          <w:sz w:val="28"/>
        </w:rPr>
        <w:t xml:space="preserve">»), 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B339D1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 xml:space="preserve">Члены </w:t>
      </w:r>
      <w:r>
        <w:rPr>
          <w:rFonts w:ascii="Times New Roman" w:eastAsia="Times New Roman" w:hAnsi="Times New Roman"/>
          <w:sz w:val="28"/>
        </w:rPr>
        <w:t>рабочей группы</w:t>
      </w:r>
      <w:r w:rsidRPr="003D3178">
        <w:rPr>
          <w:rFonts w:ascii="Times New Roman" w:eastAsia="Times New Roman" w:hAnsi="Times New Roman"/>
          <w:sz w:val="28"/>
        </w:rPr>
        <w:t xml:space="preserve"> </w:t>
      </w:r>
      <w:r w:rsidRPr="003D3178">
        <w:rPr>
          <w:rFonts w:ascii="Times New Roman" w:eastAsia="Times New Roman" w:hAnsi="Times New Roman"/>
          <w:sz w:val="28"/>
          <w:szCs w:val="28"/>
        </w:rPr>
        <w:t>по определению необходимости</w:t>
      </w:r>
      <w:r>
        <w:rPr>
          <w:szCs w:val="28"/>
        </w:rPr>
        <w:t xml:space="preserve"> </w:t>
      </w:r>
      <w:r w:rsidRPr="00CE6E80">
        <w:rPr>
          <w:rFonts w:ascii="Times New Roman" w:eastAsia="Times New Roman" w:hAnsi="Times New Roman"/>
          <w:sz w:val="28"/>
          <w:szCs w:val="28"/>
        </w:rPr>
        <w:t>и</w:t>
      </w:r>
      <w:r w:rsidRPr="003D3178">
        <w:rPr>
          <w:rFonts w:ascii="Times New Roman" w:eastAsia="Times New Roman" w:hAnsi="Times New Roman"/>
          <w:sz w:val="28"/>
          <w:szCs w:val="28"/>
        </w:rPr>
        <w:t xml:space="preserve"> эффективности проведения мероприятий по борьбе с борщевиком Сосновского</w:t>
      </w:r>
      <w:r w:rsidRPr="003D3178">
        <w:rPr>
          <w:rFonts w:ascii="Times New Roman" w:eastAsia="Times New Roman" w:hAnsi="Times New Roman"/>
          <w:sz w:val="28"/>
        </w:rPr>
        <w:t>: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B339D1" w:rsidRPr="003D3178" w:rsidRDefault="00B339D1" w:rsidP="00B339D1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________________               ___________         __________________</w:t>
      </w:r>
    </w:p>
    <w:p w:rsidR="00B339D1" w:rsidRPr="003D3178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D3178">
        <w:rPr>
          <w:rFonts w:ascii="Times New Roman" w:eastAsia="Times New Roman" w:hAnsi="Times New Roman"/>
          <w:sz w:val="24"/>
          <w:szCs w:val="24"/>
        </w:rPr>
        <w:t xml:space="preserve">         (должность)                            (подпись)                 (расшифровка подписи)</w:t>
      </w:r>
    </w:p>
    <w:p w:rsidR="00B339D1" w:rsidRPr="003D3178" w:rsidRDefault="00B339D1" w:rsidP="00B339D1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________________               ___________         __________________</w:t>
      </w: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D3178">
        <w:rPr>
          <w:rFonts w:ascii="Times New Roman" w:eastAsia="Times New Roman" w:hAnsi="Times New Roman"/>
          <w:sz w:val="24"/>
          <w:szCs w:val="24"/>
        </w:rPr>
        <w:t xml:space="preserve">       (должность)                               (подпись)                 (расшифровка подписи)</w:t>
      </w: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39D1" w:rsidRDefault="00B339D1" w:rsidP="00B339D1">
      <w:pPr>
        <w:tabs>
          <w:tab w:val="left" w:pos="4052"/>
          <w:tab w:val="left" w:pos="770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556" w:type="dxa"/>
        <w:tblLook w:val="04A0" w:firstRow="1" w:lastRow="0" w:firstColumn="1" w:lastColumn="0" w:noHBand="0" w:noVBand="1"/>
      </w:tblPr>
      <w:tblGrid>
        <w:gridCol w:w="3646"/>
        <w:gridCol w:w="1131"/>
        <w:gridCol w:w="4779"/>
      </w:tblGrid>
      <w:tr w:rsidR="00B339D1" w:rsidRPr="007D7799" w:rsidTr="007C1D06">
        <w:trPr>
          <w:trHeight w:val="1345"/>
        </w:trPr>
        <w:tc>
          <w:tcPr>
            <w:tcW w:w="4777" w:type="dxa"/>
            <w:gridSpan w:val="2"/>
          </w:tcPr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7799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к акту обследования земельного участка на наличие засорения борщевиком Сосновского </w:t>
            </w: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7D7799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7D7799">
              <w:rPr>
                <w:rFonts w:ascii="Times New Roman" w:eastAsia="Times New Roman" w:hAnsi="Times New Roman"/>
                <w:sz w:val="28"/>
              </w:rPr>
              <w:t>«__» ___________ 20____ г.   №___</w:t>
            </w: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39D1" w:rsidRPr="007D7799" w:rsidTr="007C1D06">
        <w:trPr>
          <w:trHeight w:val="219"/>
        </w:trPr>
        <w:tc>
          <w:tcPr>
            <w:tcW w:w="3646" w:type="dxa"/>
          </w:tcPr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10" w:type="dxa"/>
            <w:gridSpan w:val="2"/>
          </w:tcPr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339D1" w:rsidRPr="003D3178" w:rsidRDefault="00B339D1" w:rsidP="00B339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3D3178">
        <w:rPr>
          <w:rFonts w:ascii="Times New Roman" w:eastAsia="Times New Roman" w:hAnsi="Times New Roman"/>
          <w:b/>
          <w:sz w:val="28"/>
        </w:rPr>
        <w:t xml:space="preserve">ФОТОМАТЕРИАЛЫ </w:t>
      </w:r>
      <w:r w:rsidRPr="003D3178">
        <w:rPr>
          <w:rFonts w:ascii="Times New Roman" w:eastAsia="Times New Roman" w:hAnsi="Times New Roman"/>
          <w:b/>
          <w:sz w:val="28"/>
          <w:szCs w:val="28"/>
        </w:rPr>
        <w:t xml:space="preserve">обследуемого земельного участка, </w:t>
      </w:r>
      <w:r w:rsidRPr="003D3178">
        <w:rPr>
          <w:rFonts w:ascii="Times New Roman" w:eastAsia="Times New Roman" w:hAnsi="Times New Roman"/>
          <w:b/>
          <w:sz w:val="28"/>
        </w:rPr>
        <w:t xml:space="preserve">отражающие состояние и привязку к местности  до обработки 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>Земельный участок с кадастровым номером _______________________, площадью _____ (кв.</w:t>
      </w:r>
      <w:r w:rsidRPr="003D317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3D3178">
        <w:rPr>
          <w:rFonts w:ascii="Times New Roman" w:eastAsia="Times New Roman" w:hAnsi="Times New Roman"/>
          <w:sz w:val="28"/>
          <w:szCs w:val="28"/>
        </w:rPr>
        <w:t>м/</w:t>
      </w:r>
      <w:proofErr w:type="gramStart"/>
      <w:r w:rsidRPr="003D3178">
        <w:rPr>
          <w:rFonts w:ascii="Times New Roman" w:eastAsia="Times New Roman" w:hAnsi="Times New Roman"/>
          <w:sz w:val="28"/>
          <w:szCs w:val="28"/>
        </w:rPr>
        <w:t>га</w:t>
      </w:r>
      <w:proofErr w:type="gramEnd"/>
      <w:r w:rsidRPr="003D3178">
        <w:rPr>
          <w:rFonts w:ascii="Times New Roman" w:eastAsia="Times New Roman" w:hAnsi="Times New Roman"/>
          <w:sz w:val="28"/>
          <w:szCs w:val="28"/>
        </w:rPr>
        <w:t>).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339D1" w:rsidRPr="007D7799" w:rsidTr="007C1D0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>Земельный участок расположен: ________________________________.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>Требования к фотоматериалам: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proofErr w:type="spellStart"/>
      <w:r w:rsidRPr="003D3178">
        <w:rPr>
          <w:rFonts w:ascii="Times New Roman" w:eastAsia="Times New Roman" w:hAnsi="Times New Roman"/>
          <w:sz w:val="28"/>
          <w:szCs w:val="28"/>
        </w:rPr>
        <w:t>фотофиксация</w:t>
      </w:r>
      <w:proofErr w:type="spellEnd"/>
      <w:r w:rsidRPr="003D3178">
        <w:rPr>
          <w:rFonts w:ascii="Times New Roman" w:eastAsia="Times New Roman" w:hAnsi="Times New Roman"/>
          <w:sz w:val="28"/>
          <w:szCs w:val="28"/>
        </w:rPr>
        <w:t xml:space="preserve"> должна осуществляться в светлое время суток в режиме реального времени;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 xml:space="preserve">- формат фотоизображения (снимка): изображение должно быть цветным </w:t>
      </w:r>
      <w:r w:rsidRPr="003D3178">
        <w:rPr>
          <w:rFonts w:ascii="Times New Roman" w:eastAsia="Times New Roman" w:hAnsi="Times New Roman"/>
          <w:sz w:val="28"/>
        </w:rPr>
        <w:t>с указанием даты</w:t>
      </w:r>
      <w:r w:rsidRPr="003D317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3D3178">
        <w:rPr>
          <w:rFonts w:ascii="Times New Roman" w:eastAsia="Times New Roman" w:hAnsi="Times New Roman" w:cs="Calibri"/>
          <w:sz w:val="28"/>
        </w:rPr>
        <w:t>формат бумаги «А</w:t>
      </w:r>
      <w:proofErr w:type="gramStart"/>
      <w:r w:rsidRPr="003D3178">
        <w:rPr>
          <w:rFonts w:ascii="Times New Roman" w:eastAsia="Times New Roman" w:hAnsi="Times New Roman" w:cs="Calibri"/>
          <w:sz w:val="28"/>
        </w:rPr>
        <w:t>4</w:t>
      </w:r>
      <w:proofErr w:type="gramEnd"/>
      <w:r w:rsidRPr="003D3178">
        <w:rPr>
          <w:rFonts w:ascii="Times New Roman" w:eastAsia="Times New Roman" w:hAnsi="Times New Roman" w:cs="Calibri"/>
          <w:sz w:val="28"/>
        </w:rPr>
        <w:t>»</w:t>
      </w:r>
      <w:r w:rsidRPr="003D3178">
        <w:rPr>
          <w:rFonts w:ascii="Times New Roman" w:eastAsia="Times New Roman" w:hAnsi="Times New Roman"/>
          <w:sz w:val="28"/>
          <w:szCs w:val="28"/>
        </w:rPr>
        <w:t>, заполняемость листа не менее 50 процентов;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>- масштаб фотоизображения (снимка) должен быть выбран таким образом, чтобы возможно было подробно просмотреть характерные параметры плотности засорения борщевиком Сосновского, масштабы и объемы предстоящих работ и (или) качество выполненных работ, их кратность, способ обработки от борщевика Сосновского и эффективность выполненных работ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3178">
        <w:rPr>
          <w:rFonts w:ascii="Times New Roman" w:eastAsia="Times New Roman" w:hAnsi="Times New Roman"/>
          <w:sz w:val="28"/>
        </w:rPr>
        <w:t xml:space="preserve">привязкой к местности и указанием даты </w:t>
      </w:r>
      <w:proofErr w:type="spellStart"/>
      <w:r w:rsidRPr="003D3178">
        <w:rPr>
          <w:rFonts w:ascii="Times New Roman" w:eastAsia="Times New Roman" w:hAnsi="Times New Roman"/>
          <w:sz w:val="28"/>
        </w:rPr>
        <w:t>фотофиксации</w:t>
      </w:r>
      <w:proofErr w:type="spellEnd"/>
      <w:r w:rsidRPr="003D3178">
        <w:rPr>
          <w:rFonts w:ascii="Times New Roman" w:eastAsia="Times New Roman" w:hAnsi="Times New Roman"/>
          <w:sz w:val="28"/>
        </w:rPr>
        <w:t>;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3D3178">
        <w:rPr>
          <w:rFonts w:ascii="Times New Roman" w:eastAsia="Times New Roman" w:hAnsi="Times New Roman"/>
          <w:sz w:val="28"/>
          <w:szCs w:val="28"/>
        </w:rPr>
        <w:t>фотофиксацию</w:t>
      </w:r>
      <w:proofErr w:type="spellEnd"/>
      <w:r w:rsidRPr="003D3178">
        <w:rPr>
          <w:rFonts w:ascii="Times New Roman" w:eastAsia="Times New Roman" w:hAnsi="Times New Roman"/>
          <w:sz w:val="28"/>
          <w:szCs w:val="28"/>
        </w:rPr>
        <w:t xml:space="preserve"> необходимо осуществлять на объектах вне салона транспортного средства, а также вне зданий и сооружений;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 xml:space="preserve">- лицо, осуществившее </w:t>
      </w:r>
      <w:proofErr w:type="spellStart"/>
      <w:r w:rsidRPr="003D3178">
        <w:rPr>
          <w:rFonts w:ascii="Times New Roman" w:eastAsia="Times New Roman" w:hAnsi="Times New Roman"/>
          <w:sz w:val="28"/>
          <w:szCs w:val="28"/>
        </w:rPr>
        <w:t>фотофиксацию</w:t>
      </w:r>
      <w:proofErr w:type="spellEnd"/>
      <w:r w:rsidRPr="003D3178">
        <w:rPr>
          <w:rFonts w:ascii="Times New Roman" w:eastAsia="Times New Roman" w:hAnsi="Times New Roman"/>
          <w:sz w:val="28"/>
          <w:szCs w:val="28"/>
        </w:rPr>
        <w:t>, обязано оценить качество сделанного фотоизображения (снимка). В случае некачественной съемки данное лицо должно произвести повторную съемку с изменением параметров фотоаппарата, применением дополнительного освещения, изменением ракурса или масштаба съемки и прочее;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 xml:space="preserve">- при </w:t>
      </w:r>
      <w:proofErr w:type="spellStart"/>
      <w:r w:rsidRPr="003D3178">
        <w:rPr>
          <w:rFonts w:ascii="Times New Roman" w:eastAsia="Times New Roman" w:hAnsi="Times New Roman"/>
          <w:sz w:val="28"/>
          <w:szCs w:val="28"/>
        </w:rPr>
        <w:t>фотофиксации</w:t>
      </w:r>
      <w:proofErr w:type="spellEnd"/>
      <w:r w:rsidRPr="003D3178">
        <w:rPr>
          <w:rFonts w:ascii="Times New Roman" w:eastAsia="Times New Roman" w:hAnsi="Times New Roman"/>
          <w:sz w:val="28"/>
          <w:szCs w:val="28"/>
        </w:rPr>
        <w:t xml:space="preserve"> должна быть идентифицирована окружающая обстановка фотографируемой точки с наличием видимых ориентиров, привязка к местности (дорожные знаки, здания и иные постройки, остановочные пункты, барьерное ограждение, километровые столбы, трубы, автобусные остановки и другие элементы);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tbl>
      <w:tblPr>
        <w:tblW w:w="9556" w:type="dxa"/>
        <w:tblLook w:val="04A0" w:firstRow="1" w:lastRow="0" w:firstColumn="1" w:lastColumn="0" w:noHBand="0" w:noVBand="1"/>
      </w:tblPr>
      <w:tblGrid>
        <w:gridCol w:w="3646"/>
        <w:gridCol w:w="1131"/>
        <w:gridCol w:w="4779"/>
      </w:tblGrid>
      <w:tr w:rsidR="00B339D1" w:rsidRPr="007D7799" w:rsidTr="007C1D06">
        <w:trPr>
          <w:trHeight w:val="1345"/>
        </w:trPr>
        <w:tc>
          <w:tcPr>
            <w:tcW w:w="4777" w:type="dxa"/>
            <w:gridSpan w:val="2"/>
          </w:tcPr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510BF" w:rsidRDefault="000510BF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D779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к акту обследования земельного участка на наличие засорения борщевиком Сосновского </w:t>
            </w:r>
          </w:p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7D7799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Pr="007D7799">
              <w:rPr>
                <w:rFonts w:ascii="Times New Roman" w:eastAsia="Times New Roman" w:hAnsi="Times New Roman"/>
                <w:sz w:val="28"/>
              </w:rPr>
              <w:t>«__» ___________ 20____ г.   №___</w:t>
            </w: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39D1" w:rsidRPr="007D7799" w:rsidTr="007C1D06">
        <w:trPr>
          <w:trHeight w:val="219"/>
        </w:trPr>
        <w:tc>
          <w:tcPr>
            <w:tcW w:w="3646" w:type="dxa"/>
          </w:tcPr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10" w:type="dxa"/>
            <w:gridSpan w:val="2"/>
          </w:tcPr>
          <w:p w:rsidR="00B339D1" w:rsidRPr="007D7799" w:rsidRDefault="00B339D1" w:rsidP="007C1D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339D1" w:rsidRPr="003D3178" w:rsidRDefault="00B339D1" w:rsidP="00B339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3D3178">
        <w:rPr>
          <w:rFonts w:ascii="Times New Roman" w:eastAsia="Times New Roman" w:hAnsi="Times New Roman"/>
          <w:b/>
          <w:sz w:val="28"/>
        </w:rPr>
        <w:t xml:space="preserve">СХЕМА </w:t>
      </w:r>
    </w:p>
    <w:p w:rsidR="00B339D1" w:rsidRPr="003D3178" w:rsidRDefault="00B339D1" w:rsidP="00B339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3D3178">
        <w:rPr>
          <w:rFonts w:ascii="Times New Roman" w:eastAsia="Times New Roman" w:hAnsi="Times New Roman"/>
          <w:b/>
          <w:sz w:val="28"/>
        </w:rPr>
        <w:t xml:space="preserve">расположения обследуемого земельного участка 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>Земельный участок с кадастровым номером _______________________, площадью _____ (кв.</w:t>
      </w:r>
      <w:r w:rsidRPr="003D3178">
        <w:rPr>
          <w:rFonts w:ascii="Times New Roman" w:eastAsia="Times New Roman" w:hAnsi="Times New Roman"/>
          <w:sz w:val="28"/>
          <w:szCs w:val="28"/>
          <w:vertAlign w:val="superscript"/>
        </w:rPr>
        <w:t xml:space="preserve"> </w:t>
      </w:r>
      <w:r w:rsidRPr="003D3178">
        <w:rPr>
          <w:rFonts w:ascii="Times New Roman" w:eastAsia="Times New Roman" w:hAnsi="Times New Roman"/>
          <w:sz w:val="28"/>
          <w:szCs w:val="28"/>
        </w:rPr>
        <w:t>м/</w:t>
      </w:r>
      <w:proofErr w:type="gramStart"/>
      <w:r w:rsidRPr="003D3178">
        <w:rPr>
          <w:rFonts w:ascii="Times New Roman" w:eastAsia="Times New Roman" w:hAnsi="Times New Roman"/>
          <w:sz w:val="28"/>
          <w:szCs w:val="28"/>
        </w:rPr>
        <w:t>га</w:t>
      </w:r>
      <w:proofErr w:type="gramEnd"/>
      <w:r w:rsidRPr="003D3178">
        <w:rPr>
          <w:rFonts w:ascii="Times New Roman" w:eastAsia="Times New Roman" w:hAnsi="Times New Roman"/>
          <w:sz w:val="28"/>
          <w:szCs w:val="28"/>
        </w:rPr>
        <w:t>).</w:t>
      </w:r>
    </w:p>
    <w:p w:rsidR="00B339D1" w:rsidRPr="003D3178" w:rsidRDefault="00B339D1" w:rsidP="00B339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</w:rPr>
      </w:pPr>
      <w:r w:rsidRPr="003D3178">
        <w:rPr>
          <w:rFonts w:ascii="Times New Roman" w:eastAsia="Times New Roman" w:hAnsi="Times New Roman"/>
          <w:sz w:val="28"/>
        </w:rPr>
        <w:t>(схема из публичной кадастровой карты без наложения слоя «Космические снимки» (https://pkk.rosreestr.ru, изображение должно быть цветным, формата не менее 50% от «А</w:t>
      </w:r>
      <w:proofErr w:type="gramStart"/>
      <w:r w:rsidRPr="003D3178">
        <w:rPr>
          <w:rFonts w:ascii="Times New Roman" w:eastAsia="Times New Roman" w:hAnsi="Times New Roman"/>
          <w:sz w:val="28"/>
        </w:rPr>
        <w:t>4</w:t>
      </w:r>
      <w:proofErr w:type="gramEnd"/>
      <w:r w:rsidRPr="003D3178">
        <w:rPr>
          <w:rFonts w:ascii="Times New Roman" w:eastAsia="Times New Roman" w:hAnsi="Times New Roman"/>
          <w:sz w:val="28"/>
        </w:rPr>
        <w:t>»,с выделением границ участка)</w:t>
      </w: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339D1" w:rsidRPr="007D7799" w:rsidTr="007C1D0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339D1" w:rsidRPr="007D7799" w:rsidRDefault="00B339D1" w:rsidP="007C1D0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339D1" w:rsidRPr="003D3178" w:rsidRDefault="00B339D1" w:rsidP="00B339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>Земельный участок расположен: _</w:t>
      </w:r>
      <w:r>
        <w:rPr>
          <w:rFonts w:ascii="Times New Roman" w:eastAsia="Times New Roman" w:hAnsi="Times New Roman"/>
          <w:sz w:val="28"/>
          <w:szCs w:val="28"/>
        </w:rPr>
        <w:t>_______________________________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>Требования к схеме: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3D3178">
        <w:rPr>
          <w:rFonts w:ascii="Times New Roman" w:eastAsia="Times New Roman" w:hAnsi="Times New Roman"/>
          <w:sz w:val="28"/>
        </w:rPr>
        <w:t xml:space="preserve">схема из публичной кадастровой карты без наложения слоя «Космические снимки» </w:t>
      </w:r>
      <w:hyperlink r:id="rId8" w:history="1">
        <w:r w:rsidRPr="00715482">
          <w:rPr>
            <w:rStyle w:val="a9"/>
            <w:rFonts w:ascii="Times New Roman" w:eastAsia="Times New Roman" w:hAnsi="Times New Roman"/>
            <w:sz w:val="28"/>
          </w:rPr>
          <w:t>https://pkk.rosreestr.ru</w:t>
        </w:r>
      </w:hyperlink>
      <w:r w:rsidRPr="003D3178">
        <w:rPr>
          <w:rFonts w:ascii="Times New Roman" w:eastAsia="Times New Roman" w:hAnsi="Times New Roman"/>
          <w:sz w:val="28"/>
        </w:rPr>
        <w:t xml:space="preserve"> 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D3178">
        <w:rPr>
          <w:rFonts w:ascii="Times New Roman" w:eastAsia="Times New Roman" w:hAnsi="Times New Roman"/>
          <w:sz w:val="28"/>
        </w:rPr>
        <w:t>изображение должно быть цветным,</w:t>
      </w:r>
      <w:r w:rsidRPr="003D3178">
        <w:rPr>
          <w:rFonts w:ascii="Times New Roman" w:eastAsia="Times New Roman" w:hAnsi="Times New Roman" w:cs="Calibri"/>
          <w:sz w:val="28"/>
        </w:rPr>
        <w:t xml:space="preserve"> </w:t>
      </w:r>
      <w:r w:rsidRPr="003D3178">
        <w:rPr>
          <w:rFonts w:ascii="Times New Roman" w:eastAsia="Times New Roman" w:hAnsi="Times New Roman"/>
          <w:sz w:val="28"/>
        </w:rPr>
        <w:t>с выделением границ участка;</w:t>
      </w:r>
      <w:r w:rsidRPr="003D3178">
        <w:rPr>
          <w:rFonts w:ascii="Times New Roman" w:eastAsia="Times New Roman" w:hAnsi="Times New Roman" w:cs="Calibri"/>
          <w:sz w:val="28"/>
        </w:rPr>
        <w:t xml:space="preserve"> 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 w:cs="Calibri"/>
          <w:sz w:val="28"/>
        </w:rPr>
        <w:t>- формат бумаги «А</w:t>
      </w:r>
      <w:proofErr w:type="gramStart"/>
      <w:r w:rsidRPr="003D3178">
        <w:rPr>
          <w:rFonts w:ascii="Times New Roman" w:eastAsia="Times New Roman" w:hAnsi="Times New Roman" w:cs="Calibri"/>
          <w:sz w:val="28"/>
        </w:rPr>
        <w:t>4</w:t>
      </w:r>
      <w:proofErr w:type="gramEnd"/>
      <w:r w:rsidRPr="003D3178">
        <w:rPr>
          <w:rFonts w:ascii="Times New Roman" w:eastAsia="Times New Roman" w:hAnsi="Times New Roman" w:cs="Calibri"/>
          <w:sz w:val="28"/>
        </w:rPr>
        <w:t>»</w:t>
      </w:r>
      <w:r w:rsidRPr="003D3178">
        <w:rPr>
          <w:rFonts w:ascii="Times New Roman" w:eastAsia="Times New Roman" w:hAnsi="Times New Roman"/>
          <w:sz w:val="28"/>
          <w:szCs w:val="28"/>
        </w:rPr>
        <w:t>, заполняемость листа не менее 50 процентов;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D3178">
        <w:rPr>
          <w:rFonts w:ascii="Times New Roman" w:eastAsia="Times New Roman" w:hAnsi="Times New Roman"/>
          <w:sz w:val="28"/>
          <w:szCs w:val="28"/>
        </w:rPr>
        <w:t>- масштаб схемы должен быть выбран таким образом, чтобы возможно было подробно просмотреть характерные особенности участка.</w:t>
      </w:r>
    </w:p>
    <w:p w:rsidR="00B339D1" w:rsidRPr="003D3178" w:rsidRDefault="00B339D1" w:rsidP="00B339D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Default="00B339D1" w:rsidP="00B339D1">
      <w:pPr>
        <w:spacing w:after="0" w:line="233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B339D1" w:rsidRPr="00B339D1" w:rsidRDefault="00B339D1" w:rsidP="00B339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339D1" w:rsidRPr="00B339D1" w:rsidSect="000510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82"/>
    <w:rsid w:val="000510BF"/>
    <w:rsid w:val="00086920"/>
    <w:rsid w:val="00492D4B"/>
    <w:rsid w:val="005D6643"/>
    <w:rsid w:val="00600C85"/>
    <w:rsid w:val="00675398"/>
    <w:rsid w:val="006E200E"/>
    <w:rsid w:val="006E459D"/>
    <w:rsid w:val="007F7AC2"/>
    <w:rsid w:val="009002E9"/>
    <w:rsid w:val="0094452E"/>
    <w:rsid w:val="0095725E"/>
    <w:rsid w:val="00992982"/>
    <w:rsid w:val="00A21BEE"/>
    <w:rsid w:val="00A56D69"/>
    <w:rsid w:val="00A6228E"/>
    <w:rsid w:val="00A67F70"/>
    <w:rsid w:val="00B339D1"/>
    <w:rsid w:val="00B6534B"/>
    <w:rsid w:val="00C316C5"/>
    <w:rsid w:val="00C72F2A"/>
    <w:rsid w:val="00CA0DB2"/>
    <w:rsid w:val="00D30D49"/>
    <w:rsid w:val="00DE0EAE"/>
    <w:rsid w:val="00F0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9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982"/>
    <w:rPr>
      <w:b/>
      <w:bCs/>
    </w:rPr>
  </w:style>
  <w:style w:type="paragraph" w:customStyle="1" w:styleId="a5">
    <w:name w:val="Первая строка заголовка"/>
    <w:basedOn w:val="a"/>
    <w:rsid w:val="00B6534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6">
    <w:name w:val="Знак Знак Знак Знак"/>
    <w:basedOn w:val="a"/>
    <w:rsid w:val="00B653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B6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34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57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unhideWhenUsed/>
    <w:rsid w:val="00B33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9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982"/>
    <w:rPr>
      <w:b/>
      <w:bCs/>
    </w:rPr>
  </w:style>
  <w:style w:type="paragraph" w:customStyle="1" w:styleId="a5">
    <w:name w:val="Первая строка заголовка"/>
    <w:basedOn w:val="a"/>
    <w:rsid w:val="00B6534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a6">
    <w:name w:val="Знак Знак Знак Знак"/>
    <w:basedOn w:val="a"/>
    <w:rsid w:val="00B6534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B6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34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957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unhideWhenUsed/>
    <w:rsid w:val="00B33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5800-4ECB-4A20-B91E-0BE0B12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20</cp:revision>
  <cp:lastPrinted>2022-08-19T05:32:00Z</cp:lastPrinted>
  <dcterms:created xsi:type="dcterms:W3CDTF">2022-08-16T12:13:00Z</dcterms:created>
  <dcterms:modified xsi:type="dcterms:W3CDTF">2022-08-19T07:39:00Z</dcterms:modified>
</cp:coreProperties>
</file>