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0"/>
              <w:keepLines w:val="0"/>
              <w:spacing w:before="0" w:after="480"/>
              <w:rPr>
                <w:bCs/>
                <w:szCs w:val="32"/>
              </w:rPr>
            </w:pPr>
            <w:r>
              <w:rPr>
                <w:bCs/>
                <w:szCs w:val="32"/>
              </w:rPr>
              <w:t>ПОСТАНОВЛЕНИЕ</w:t>
            </w:r>
          </w:p>
          <w:p w:rsidR="00320007" w:rsidRDefault="00320007" w:rsidP="00F83FC7">
            <w:pPr>
              <w:pStyle w:val="af0"/>
              <w:keepLines w:val="0"/>
              <w:spacing w:before="360" w:after="360"/>
              <w:rPr>
                <w:sz w:val="28"/>
                <w:szCs w:val="28"/>
              </w:rPr>
            </w:pPr>
          </w:p>
          <w:p w:rsidR="00320007" w:rsidRDefault="00320007" w:rsidP="00F83FC7">
            <w:pPr>
              <w:tabs>
                <w:tab w:val="left" w:pos="2160"/>
              </w:tabs>
            </w:pPr>
            <w:r>
              <w:tab/>
            </w:r>
          </w:p>
        </w:tc>
      </w:tr>
      <w:tr w:rsidR="00320007" w:rsidTr="00F83FC7">
        <w:tblPrEx>
          <w:tblCellMar>
            <w:left w:w="70" w:type="dxa"/>
            <w:right w:w="70" w:type="dxa"/>
          </w:tblCellMar>
        </w:tblPrEx>
        <w:tc>
          <w:tcPr>
            <w:tcW w:w="1985" w:type="dxa"/>
            <w:tcBorders>
              <w:bottom w:val="single" w:sz="4" w:space="0" w:color="auto"/>
            </w:tcBorders>
          </w:tcPr>
          <w:p w:rsidR="00320007" w:rsidRPr="009832B9" w:rsidRDefault="009832B9" w:rsidP="00F83FC7">
            <w:pPr>
              <w:tabs>
                <w:tab w:val="left" w:pos="2765"/>
              </w:tabs>
              <w:jc w:val="center"/>
              <w:rPr>
                <w:rFonts w:ascii="Times New Roman" w:hAnsi="Times New Roman" w:cs="Times New Roman"/>
                <w:sz w:val="28"/>
                <w:szCs w:val="28"/>
              </w:rPr>
            </w:pPr>
            <w:r w:rsidRPr="009832B9">
              <w:rPr>
                <w:rFonts w:ascii="Times New Roman" w:hAnsi="Times New Roman" w:cs="Times New Roman"/>
                <w:sz w:val="28"/>
                <w:szCs w:val="28"/>
              </w:rPr>
              <w:t>06.07.2022</w:t>
            </w:r>
          </w:p>
        </w:tc>
        <w:tc>
          <w:tcPr>
            <w:tcW w:w="2731" w:type="dxa"/>
          </w:tcPr>
          <w:p w:rsidR="00320007" w:rsidRDefault="00320007" w:rsidP="00F83FC7">
            <w:pPr>
              <w:jc w:val="center"/>
              <w:rPr>
                <w:position w:val="-6"/>
                <w:sz w:val="28"/>
                <w:szCs w:val="28"/>
              </w:rPr>
            </w:pPr>
          </w:p>
        </w:tc>
        <w:tc>
          <w:tcPr>
            <w:tcW w:w="2372" w:type="dxa"/>
          </w:tcPr>
          <w:p w:rsidR="00320007" w:rsidRPr="009832B9" w:rsidRDefault="00320007" w:rsidP="00F83FC7">
            <w:pPr>
              <w:jc w:val="right"/>
              <w:rPr>
                <w:rFonts w:ascii="Times New Roman" w:hAnsi="Times New Roman" w:cs="Times New Roman"/>
                <w:sz w:val="28"/>
                <w:szCs w:val="28"/>
              </w:rPr>
            </w:pPr>
            <w:r w:rsidRPr="009832B9">
              <w:rPr>
                <w:rFonts w:ascii="Times New Roman" w:hAnsi="Times New Roman" w:cs="Times New Roman"/>
                <w:position w:val="-6"/>
                <w:sz w:val="28"/>
                <w:szCs w:val="28"/>
              </w:rPr>
              <w:t>№</w:t>
            </w:r>
          </w:p>
        </w:tc>
        <w:tc>
          <w:tcPr>
            <w:tcW w:w="2272" w:type="dxa"/>
            <w:tcBorders>
              <w:bottom w:val="single" w:sz="6" w:space="0" w:color="auto"/>
            </w:tcBorders>
          </w:tcPr>
          <w:p w:rsidR="00320007" w:rsidRPr="009832B9" w:rsidRDefault="009832B9" w:rsidP="00F83FC7">
            <w:pPr>
              <w:rPr>
                <w:rFonts w:ascii="Times New Roman" w:hAnsi="Times New Roman" w:cs="Times New Roman"/>
                <w:sz w:val="28"/>
                <w:szCs w:val="28"/>
              </w:rPr>
            </w:pPr>
            <w:r w:rsidRPr="009832B9">
              <w:rPr>
                <w:rFonts w:ascii="Times New Roman" w:hAnsi="Times New Roman" w:cs="Times New Roman"/>
                <w:sz w:val="28"/>
                <w:szCs w:val="28"/>
              </w:rPr>
              <w:t>898</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D45387" w:rsidRDefault="00D45387" w:rsidP="00D45387">
            <w:pPr>
              <w:pStyle w:val="ae"/>
              <w:spacing w:before="0" w:beforeAutospacing="0" w:after="0"/>
              <w:jc w:val="center"/>
            </w:pPr>
            <w:r w:rsidRPr="00065E38">
              <w:rPr>
                <w:b/>
                <w:sz w:val="28"/>
                <w:szCs w:val="28"/>
              </w:rPr>
              <w:t xml:space="preserve">Об утверждении </w:t>
            </w:r>
            <w:r w:rsidR="003C276F">
              <w:rPr>
                <w:b/>
                <w:sz w:val="28"/>
                <w:szCs w:val="28"/>
              </w:rPr>
              <w:t>п</w:t>
            </w:r>
            <w:r w:rsidR="003C276F" w:rsidRPr="003C276F">
              <w:rPr>
                <w:b/>
                <w:sz w:val="28"/>
                <w:szCs w:val="28"/>
              </w:rPr>
              <w:t xml:space="preserve">еречня муниципальных услуг, оказываемых администрацией Верхнекамского </w:t>
            </w:r>
            <w:r w:rsidR="003C276F">
              <w:rPr>
                <w:b/>
                <w:sz w:val="28"/>
                <w:szCs w:val="28"/>
              </w:rPr>
              <w:t>муниципального округа Кировской области</w:t>
            </w:r>
          </w:p>
          <w:p w:rsidR="009C0DDF" w:rsidRPr="00065E38" w:rsidRDefault="009C0DDF" w:rsidP="00A0154E">
            <w:pPr>
              <w:rPr>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w:t>
      </w:r>
      <w:bookmarkStart w:id="0" w:name="_GoBack"/>
      <w:bookmarkEnd w:id="0"/>
      <w:r>
        <w:rPr>
          <w:rFonts w:ascii="Times New Roman" w:hAnsi="Times New Roman" w:cs="Times New Roman"/>
          <w:b w:val="0"/>
          <w:sz w:val="28"/>
          <w:szCs w:val="28"/>
        </w:rPr>
        <w:t xml:space="preserve">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sidRPr="00D576C7">
        <w:rPr>
          <w:rFonts w:ascii="Times New Roman" w:hAnsi="Times New Roman" w:cs="Times New Roman"/>
          <w:b w:val="0"/>
          <w:sz w:val="28"/>
          <w:szCs w:val="28"/>
        </w:rPr>
        <w:t xml:space="preserve">1. </w:t>
      </w:r>
      <w:r w:rsidR="002F7BD8" w:rsidRPr="002F7BD8">
        <w:rPr>
          <w:rFonts w:ascii="Times New Roman" w:hAnsi="Times New Roman" w:cs="Times New Roman"/>
          <w:b w:val="0"/>
          <w:sz w:val="28"/>
          <w:szCs w:val="28"/>
        </w:rPr>
        <w:t xml:space="preserve">Утвердить перечень муниципальных услуг, оказываемых администрацией  Верхнекамского </w:t>
      </w:r>
      <w:r w:rsidR="003C276F">
        <w:rPr>
          <w:rFonts w:ascii="Times New Roman" w:hAnsi="Times New Roman" w:cs="Times New Roman"/>
          <w:b w:val="0"/>
          <w:sz w:val="28"/>
          <w:szCs w:val="28"/>
        </w:rPr>
        <w:t>муниципального округа</w:t>
      </w:r>
      <w:r w:rsidR="00181C61">
        <w:rPr>
          <w:rFonts w:ascii="Times New Roman" w:hAnsi="Times New Roman" w:cs="Times New Roman"/>
          <w:b w:val="0"/>
          <w:sz w:val="28"/>
          <w:szCs w:val="28"/>
        </w:rPr>
        <w:t xml:space="preserve"> Кировской области</w:t>
      </w:r>
      <w:r w:rsidR="003C276F">
        <w:rPr>
          <w:rFonts w:ascii="Times New Roman" w:hAnsi="Times New Roman" w:cs="Times New Roman"/>
          <w:b w:val="0"/>
          <w:sz w:val="28"/>
          <w:szCs w:val="28"/>
        </w:rPr>
        <w:t xml:space="preserve"> </w:t>
      </w:r>
      <w:r w:rsidR="002F7BD8" w:rsidRPr="002F7BD8">
        <w:rPr>
          <w:rFonts w:ascii="Times New Roman" w:hAnsi="Times New Roman" w:cs="Times New Roman"/>
          <w:b w:val="0"/>
          <w:sz w:val="28"/>
          <w:szCs w:val="28"/>
        </w:rPr>
        <w:t>согласно приложению.</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w:t>
      </w:r>
      <w:r w:rsidR="003C276F">
        <w:rPr>
          <w:rFonts w:ascii="Times New Roman" w:hAnsi="Times New Roman" w:cs="Times New Roman"/>
          <w:b w:val="0"/>
          <w:sz w:val="28"/>
          <w:szCs w:val="28"/>
        </w:rPr>
        <w:t xml:space="preserve"> силу постановление</w:t>
      </w:r>
      <w:r>
        <w:rPr>
          <w:rFonts w:ascii="Times New Roman" w:hAnsi="Times New Roman" w:cs="Times New Roman"/>
          <w:b w:val="0"/>
          <w:sz w:val="28"/>
          <w:szCs w:val="28"/>
        </w:rPr>
        <w:t xml:space="preserve"> администрации Верхнекамского </w:t>
      </w:r>
      <w:r w:rsidR="00B27BCC">
        <w:rPr>
          <w:rFonts w:ascii="Times New Roman" w:hAnsi="Times New Roman" w:cs="Times New Roman"/>
          <w:b w:val="0"/>
          <w:sz w:val="28"/>
          <w:szCs w:val="28"/>
        </w:rPr>
        <w:t>муниципального округа Кировской области</w:t>
      </w:r>
      <w:r w:rsidR="003C276F">
        <w:rPr>
          <w:rFonts w:ascii="Times New Roman" w:hAnsi="Times New Roman" w:cs="Times New Roman"/>
          <w:b w:val="0"/>
          <w:sz w:val="28"/>
          <w:szCs w:val="28"/>
        </w:rPr>
        <w:t xml:space="preserve"> о</w:t>
      </w:r>
      <w:r>
        <w:rPr>
          <w:rFonts w:ascii="Times New Roman" w:hAnsi="Times New Roman" w:cs="Times New Roman"/>
          <w:b w:val="0"/>
          <w:sz w:val="28"/>
          <w:szCs w:val="28"/>
        </w:rPr>
        <w:t xml:space="preserve">т </w:t>
      </w:r>
      <w:r w:rsidR="005E1FBB" w:rsidRPr="005E1FBB">
        <w:rPr>
          <w:rFonts w:ascii="Times New Roman" w:hAnsi="Times New Roman" w:cs="Times New Roman"/>
          <w:b w:val="0"/>
          <w:sz w:val="28"/>
          <w:szCs w:val="28"/>
        </w:rPr>
        <w:t>10</w:t>
      </w:r>
      <w:r>
        <w:rPr>
          <w:rFonts w:ascii="Times New Roman" w:hAnsi="Times New Roman" w:cs="Times New Roman"/>
          <w:b w:val="0"/>
          <w:sz w:val="28"/>
          <w:szCs w:val="28"/>
        </w:rPr>
        <w:t>.</w:t>
      </w:r>
      <w:r w:rsidR="005E1FBB" w:rsidRPr="005E1FBB">
        <w:rPr>
          <w:rFonts w:ascii="Times New Roman" w:hAnsi="Times New Roman" w:cs="Times New Roman"/>
          <w:b w:val="0"/>
          <w:sz w:val="28"/>
          <w:szCs w:val="28"/>
        </w:rPr>
        <w:t>03</w:t>
      </w:r>
      <w:r>
        <w:rPr>
          <w:rFonts w:ascii="Times New Roman" w:hAnsi="Times New Roman" w:cs="Times New Roman"/>
          <w:b w:val="0"/>
          <w:sz w:val="28"/>
          <w:szCs w:val="28"/>
        </w:rPr>
        <w:t>.20</w:t>
      </w:r>
      <w:r w:rsidR="005E1FBB" w:rsidRPr="005E1FBB">
        <w:rPr>
          <w:rFonts w:ascii="Times New Roman" w:hAnsi="Times New Roman" w:cs="Times New Roman"/>
          <w:b w:val="0"/>
          <w:sz w:val="28"/>
          <w:szCs w:val="28"/>
        </w:rPr>
        <w:t>22</w:t>
      </w:r>
      <w:r w:rsidR="003C276F">
        <w:rPr>
          <w:rFonts w:ascii="Times New Roman" w:hAnsi="Times New Roman" w:cs="Times New Roman"/>
          <w:b w:val="0"/>
          <w:sz w:val="28"/>
          <w:szCs w:val="28"/>
        </w:rPr>
        <w:t xml:space="preserve"> №</w:t>
      </w:r>
      <w:r w:rsidR="00B27BCC">
        <w:rPr>
          <w:rFonts w:ascii="Times New Roman" w:hAnsi="Times New Roman" w:cs="Times New Roman"/>
          <w:b w:val="0"/>
          <w:sz w:val="28"/>
          <w:szCs w:val="28"/>
        </w:rPr>
        <w:t> </w:t>
      </w:r>
      <w:r w:rsidR="005E1FBB" w:rsidRPr="005E1FBB">
        <w:rPr>
          <w:rFonts w:ascii="Times New Roman" w:hAnsi="Times New Roman" w:cs="Times New Roman"/>
          <w:b w:val="0"/>
          <w:sz w:val="28"/>
          <w:szCs w:val="28"/>
        </w:rPr>
        <w:t>313</w:t>
      </w:r>
      <w:r>
        <w:rPr>
          <w:rFonts w:ascii="Times New Roman" w:hAnsi="Times New Roman" w:cs="Times New Roman"/>
          <w:b w:val="0"/>
          <w:sz w:val="28"/>
          <w:szCs w:val="28"/>
        </w:rPr>
        <w:t xml:space="preserve"> «</w:t>
      </w:r>
      <w:r w:rsidR="003C276F" w:rsidRPr="003C276F">
        <w:rPr>
          <w:rFonts w:ascii="Times New Roman" w:hAnsi="Times New Roman" w:cs="Times New Roman"/>
          <w:b w:val="0"/>
          <w:sz w:val="28"/>
          <w:szCs w:val="28"/>
        </w:rPr>
        <w:t>О</w:t>
      </w:r>
      <w:r w:rsidR="003C276F">
        <w:rPr>
          <w:rFonts w:ascii="Times New Roman" w:hAnsi="Times New Roman" w:cs="Times New Roman"/>
          <w:b w:val="0"/>
          <w:sz w:val="28"/>
          <w:szCs w:val="28"/>
        </w:rPr>
        <w:t xml:space="preserve">б утверждении </w:t>
      </w:r>
      <w:r w:rsidR="005E1FBB">
        <w:rPr>
          <w:rFonts w:ascii="Times New Roman" w:hAnsi="Times New Roman" w:cs="Times New Roman"/>
          <w:b w:val="0"/>
          <w:sz w:val="28"/>
          <w:szCs w:val="28"/>
        </w:rPr>
        <w:t>п</w:t>
      </w:r>
      <w:r w:rsidR="003C276F" w:rsidRPr="003C276F">
        <w:rPr>
          <w:rFonts w:ascii="Times New Roman" w:hAnsi="Times New Roman" w:cs="Times New Roman"/>
          <w:b w:val="0"/>
          <w:sz w:val="28"/>
          <w:szCs w:val="28"/>
        </w:rPr>
        <w:t xml:space="preserve">еречня муниципальных услуг, оказываемых администрацией Верхнекамского </w:t>
      </w:r>
      <w:r w:rsidR="005E1FBB">
        <w:rPr>
          <w:rFonts w:ascii="Times New Roman" w:hAnsi="Times New Roman" w:cs="Times New Roman"/>
          <w:b w:val="0"/>
          <w:sz w:val="28"/>
          <w:szCs w:val="28"/>
        </w:rPr>
        <w:t>муниципального округа Кировской области</w:t>
      </w:r>
      <w:r>
        <w:rPr>
          <w:rFonts w:ascii="Times New Roman" w:hAnsi="Times New Roman" w:cs="Times New Roman"/>
          <w:b w:val="0"/>
          <w:sz w:val="28"/>
          <w:szCs w:val="28"/>
        </w:rPr>
        <w:t>».</w:t>
      </w:r>
    </w:p>
    <w:p w:rsidR="003C276F"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083067">
        <w:rPr>
          <w:rFonts w:ascii="Times New Roman" w:hAnsi="Times New Roman" w:cs="Times New Roman"/>
          <w:b w:val="0"/>
          <w:sz w:val="28"/>
          <w:szCs w:val="28"/>
        </w:rPr>
        <w:t xml:space="preserve">. </w:t>
      </w:r>
      <w:r w:rsidR="005E1FBB" w:rsidRPr="00D747CD">
        <w:rPr>
          <w:rFonts w:ascii="Times New Roman" w:hAnsi="Times New Roman" w:cs="Times New Roman"/>
          <w:b w:val="0"/>
          <w:sz w:val="28"/>
          <w:szCs w:val="28"/>
        </w:rPr>
        <w:t xml:space="preserve">Настоящее постановление вступает в силу с момента его </w:t>
      </w:r>
      <w:r w:rsidR="005E1FBB">
        <w:rPr>
          <w:rFonts w:ascii="Times New Roman" w:hAnsi="Times New Roman" w:cs="Times New Roman"/>
          <w:b w:val="0"/>
          <w:sz w:val="28"/>
          <w:szCs w:val="28"/>
        </w:rPr>
        <w:t>официального опубликования в Информационном бюллетене органов местного самоуправления муниципального образования.</w:t>
      </w:r>
    </w:p>
    <w:p w:rsidR="005E1FBB" w:rsidRPr="00083067" w:rsidRDefault="005E1FBB" w:rsidP="00F477C0">
      <w:pPr>
        <w:pStyle w:val="ConsTitle"/>
        <w:widowControl/>
        <w:spacing w:line="360" w:lineRule="auto"/>
        <w:ind w:right="0" w:firstLine="708"/>
        <w:jc w:val="both"/>
        <w:rPr>
          <w:rFonts w:ascii="Times New Roman" w:hAnsi="Times New Roman" w:cs="Times New Roman"/>
          <w:b w:val="0"/>
          <w:sz w:val="28"/>
          <w:szCs w:val="28"/>
        </w:rPr>
      </w:pPr>
    </w:p>
    <w:p w:rsidR="005E1FBB" w:rsidRDefault="005E1FBB"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320007" w:rsidRDefault="005E1FBB"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полномочия г</w:t>
      </w:r>
      <w:r w:rsidR="00320007">
        <w:rPr>
          <w:rFonts w:ascii="Times New Roman" w:hAnsi="Times New Roman" w:cs="Times New Roman"/>
          <w:sz w:val="28"/>
          <w:szCs w:val="28"/>
        </w:rPr>
        <w:t>лав</w:t>
      </w:r>
      <w:r>
        <w:rPr>
          <w:rFonts w:ascii="Times New Roman" w:hAnsi="Times New Roman" w:cs="Times New Roman"/>
          <w:sz w:val="28"/>
          <w:szCs w:val="28"/>
        </w:rPr>
        <w:t>ы</w:t>
      </w:r>
      <w:r w:rsidR="00320007">
        <w:rPr>
          <w:rFonts w:ascii="Times New Roman" w:hAnsi="Times New Roman" w:cs="Times New Roman"/>
          <w:sz w:val="28"/>
          <w:szCs w:val="28"/>
        </w:rPr>
        <w:t xml:space="preserve"> Верхнекамского </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муниципального округа                                                       А.</w:t>
      </w:r>
      <w:r w:rsidR="005E1FBB">
        <w:rPr>
          <w:rFonts w:ascii="Times New Roman" w:hAnsi="Times New Roman" w:cs="Times New Roman"/>
          <w:sz w:val="28"/>
          <w:szCs w:val="28"/>
        </w:rPr>
        <w:t>Н. Суворов</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0007" w:rsidRDefault="00320007" w:rsidP="00320007">
      <w:pPr>
        <w:pStyle w:val="p3"/>
        <w:shd w:val="clear" w:color="auto" w:fill="FFFFFF"/>
        <w:spacing w:before="360" w:after="480" w:line="400" w:lineRule="exact"/>
        <w:jc w:val="both"/>
        <w:rPr>
          <w:rFonts w:ascii="Times New Roman" w:hAnsi="Times New Roman" w:cs="Times New Roman"/>
          <w:sz w:val="28"/>
          <w:szCs w:val="28"/>
        </w:rPr>
      </w:pPr>
      <w:r>
        <w:rPr>
          <w:rFonts w:ascii="Times New Roman" w:hAnsi="Times New Roman" w:cs="Times New Roman"/>
          <w:sz w:val="28"/>
          <w:szCs w:val="28"/>
        </w:rPr>
        <w:lastRenderedPageBreak/>
        <w:t>ПОДГОТОВЛЕНО</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w:t>
      </w:r>
      <w:proofErr w:type="spellStart"/>
      <w:r>
        <w:rPr>
          <w:rFonts w:ascii="Times New Roman" w:hAnsi="Times New Roman" w:cs="Times New Roman"/>
          <w:sz w:val="28"/>
          <w:szCs w:val="28"/>
        </w:rPr>
        <w:t>Кричфалуший</w:t>
      </w:r>
      <w:proofErr w:type="spell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СОГЛАСОВАНО</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Pr="00354EAD" w:rsidRDefault="003C276F" w:rsidP="00354EAD">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20007">
        <w:rPr>
          <w:rFonts w:ascii="Times New Roman" w:hAnsi="Times New Roman" w:cs="Times New Roman"/>
          <w:sz w:val="28"/>
          <w:szCs w:val="28"/>
        </w:rPr>
        <w:t xml:space="preserve">Н.А. </w:t>
      </w:r>
      <w:proofErr w:type="spellStart"/>
      <w:r w:rsidR="00320007">
        <w:rPr>
          <w:rFonts w:ascii="Times New Roman" w:hAnsi="Times New Roman" w:cs="Times New Roman"/>
          <w:sz w:val="28"/>
          <w:szCs w:val="28"/>
        </w:rPr>
        <w:t>Шмигальская</w:t>
      </w:r>
      <w:proofErr w:type="spellEnd"/>
    </w:p>
    <w:p w:rsidR="00354EAD" w:rsidRDefault="00354EAD">
      <w:pPr>
        <w:widowControl/>
        <w:suppressAutoHyphens w:val="0"/>
        <w:rPr>
          <w:rFonts w:asciiTheme="minorHAnsi" w:hAnsiTheme="minorHAnsi"/>
          <w:sz w:val="28"/>
          <w:szCs w:val="28"/>
        </w:rPr>
      </w:pPr>
    </w:p>
    <w:p w:rsidR="00354EAD" w:rsidRDefault="00354EAD">
      <w:pPr>
        <w:widowControl/>
        <w:suppressAutoHyphens w:val="0"/>
        <w:rPr>
          <w:rFonts w:ascii="Times New Roman" w:hAnsi="Times New Roman" w:cs="Times New Roman"/>
          <w:sz w:val="28"/>
          <w:szCs w:val="28"/>
        </w:rPr>
      </w:pPr>
    </w:p>
    <w:p w:rsidR="003C276F" w:rsidRDefault="003C276F" w:rsidP="009C0DDF">
      <w:pPr>
        <w:widowControl/>
        <w:suppressAutoHyphens w:val="0"/>
        <w:rPr>
          <w:rFonts w:ascii="Times New Roman" w:hAnsi="Times New Roman" w:cs="Times New Roman"/>
          <w:sz w:val="28"/>
          <w:szCs w:val="28"/>
        </w:rPr>
      </w:pPr>
    </w:p>
    <w:p w:rsidR="00847A7F" w:rsidRPr="003C276F" w:rsidRDefault="009C0DDF" w:rsidP="009C0DDF">
      <w:pPr>
        <w:widowControl/>
        <w:suppressAutoHyphens w:val="0"/>
        <w:rPr>
          <w:rFonts w:ascii="Times New Roman" w:hAnsi="Times New Roman" w:cs="Times New Roman"/>
          <w:b/>
          <w:sz w:val="28"/>
          <w:szCs w:val="28"/>
        </w:rPr>
      </w:pPr>
      <w:r>
        <w:rPr>
          <w:rFonts w:ascii="Times New Roman" w:hAnsi="Times New Roman" w:cs="Times New Roman"/>
          <w:sz w:val="28"/>
          <w:szCs w:val="28"/>
        </w:rPr>
        <w:t xml:space="preserve">Разослать: </w:t>
      </w:r>
      <w:proofErr w:type="spellStart"/>
      <w:r>
        <w:rPr>
          <w:rFonts w:ascii="Times New Roman" w:hAnsi="Times New Roman" w:cs="Times New Roman"/>
          <w:sz w:val="28"/>
          <w:szCs w:val="28"/>
        </w:rPr>
        <w:t>Кричфалуший</w:t>
      </w:r>
      <w:proofErr w:type="spellEnd"/>
      <w:r>
        <w:rPr>
          <w:rFonts w:ascii="Times New Roman" w:hAnsi="Times New Roman" w:cs="Times New Roman"/>
          <w:sz w:val="28"/>
          <w:szCs w:val="28"/>
        </w:rPr>
        <w:t xml:space="preserve"> С.А.</w:t>
      </w:r>
      <w:r w:rsidR="001D1060">
        <w:rPr>
          <w:rFonts w:ascii="Times New Roman" w:hAnsi="Times New Roman" w:cs="Times New Roman"/>
          <w:sz w:val="28"/>
          <w:szCs w:val="28"/>
        </w:rPr>
        <w:t xml:space="preserve">, </w:t>
      </w:r>
      <w:proofErr w:type="spellStart"/>
      <w:r w:rsidR="001D1060">
        <w:rPr>
          <w:rFonts w:ascii="Times New Roman" w:hAnsi="Times New Roman" w:cs="Times New Roman"/>
          <w:sz w:val="28"/>
          <w:szCs w:val="28"/>
        </w:rPr>
        <w:t>Долинина</w:t>
      </w:r>
      <w:proofErr w:type="spellEnd"/>
      <w:r w:rsidR="001D1060">
        <w:rPr>
          <w:rFonts w:ascii="Times New Roman" w:hAnsi="Times New Roman" w:cs="Times New Roman"/>
          <w:sz w:val="28"/>
          <w:szCs w:val="28"/>
        </w:rPr>
        <w:t xml:space="preserve"> Е.В., Ушакова В.В.</w:t>
      </w:r>
      <w:r w:rsidR="003C276F">
        <w:rPr>
          <w:rFonts w:ascii="Times New Roman" w:hAnsi="Times New Roman" w:cs="Times New Roman"/>
          <w:sz w:val="28"/>
          <w:szCs w:val="28"/>
        </w:rPr>
        <w:t xml:space="preserve">, Ушакова О.Н., </w:t>
      </w:r>
      <w:proofErr w:type="spellStart"/>
      <w:r w:rsidR="003C276F">
        <w:rPr>
          <w:rFonts w:ascii="Times New Roman" w:hAnsi="Times New Roman" w:cs="Times New Roman"/>
          <w:sz w:val="28"/>
          <w:szCs w:val="28"/>
        </w:rPr>
        <w:t>Широнина</w:t>
      </w:r>
      <w:proofErr w:type="spellEnd"/>
      <w:r w:rsidR="003C276F">
        <w:rPr>
          <w:rFonts w:ascii="Times New Roman" w:hAnsi="Times New Roman" w:cs="Times New Roman"/>
          <w:sz w:val="28"/>
          <w:szCs w:val="28"/>
        </w:rPr>
        <w:t xml:space="preserve"> В.С.</w:t>
      </w:r>
    </w:p>
    <w:p w:rsidR="00847A7F" w:rsidRDefault="00847A7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47A7F" w:rsidRDefault="00847A7F" w:rsidP="00847A7F">
      <w:pPr>
        <w:ind w:left="4253"/>
        <w:rPr>
          <w:sz w:val="28"/>
          <w:szCs w:val="28"/>
        </w:rPr>
      </w:pPr>
      <w:r>
        <w:rPr>
          <w:sz w:val="28"/>
          <w:szCs w:val="28"/>
        </w:rPr>
        <w:lastRenderedPageBreak/>
        <w:t>Приложение</w:t>
      </w:r>
    </w:p>
    <w:p w:rsidR="00847A7F" w:rsidRDefault="00847A7F" w:rsidP="00847A7F">
      <w:pPr>
        <w:ind w:left="4253"/>
        <w:rPr>
          <w:sz w:val="28"/>
          <w:szCs w:val="28"/>
        </w:rPr>
      </w:pPr>
    </w:p>
    <w:p w:rsidR="00847A7F" w:rsidRDefault="00847A7F" w:rsidP="00847A7F">
      <w:pPr>
        <w:ind w:left="4253"/>
        <w:rPr>
          <w:sz w:val="28"/>
          <w:szCs w:val="28"/>
        </w:rPr>
      </w:pPr>
      <w:r>
        <w:rPr>
          <w:sz w:val="28"/>
          <w:szCs w:val="28"/>
        </w:rPr>
        <w:t>УТВЕРЖДЕН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sz w:val="28"/>
          <w:szCs w:val="28"/>
        </w:rPr>
      </w:pPr>
      <w:r>
        <w:rPr>
          <w:sz w:val="28"/>
          <w:szCs w:val="28"/>
        </w:rPr>
        <w:t xml:space="preserve">постановлением администрации </w:t>
      </w:r>
    </w:p>
    <w:p w:rsidR="00847A7F" w:rsidRDefault="00847A7F" w:rsidP="00847A7F">
      <w:pPr>
        <w:ind w:left="4253"/>
        <w:rPr>
          <w:sz w:val="28"/>
          <w:szCs w:val="28"/>
        </w:rPr>
      </w:pPr>
      <w:r>
        <w:rPr>
          <w:sz w:val="28"/>
          <w:szCs w:val="28"/>
        </w:rPr>
        <w:t>Верхнекамского муниципального округа</w:t>
      </w:r>
    </w:p>
    <w:p w:rsidR="00847A7F" w:rsidRDefault="00847A7F" w:rsidP="00847A7F">
      <w:pPr>
        <w:ind w:left="4253"/>
        <w:rPr>
          <w:sz w:val="28"/>
          <w:szCs w:val="28"/>
        </w:rPr>
      </w:pPr>
      <w:r>
        <w:rPr>
          <w:sz w:val="28"/>
          <w:szCs w:val="28"/>
        </w:rPr>
        <w:t xml:space="preserve">от                   № </w:t>
      </w:r>
    </w:p>
    <w:p w:rsidR="003C276F" w:rsidRDefault="003C276F" w:rsidP="00847A7F">
      <w:pPr>
        <w:ind w:left="4253"/>
        <w:rPr>
          <w:sz w:val="28"/>
          <w:szCs w:val="28"/>
        </w:rPr>
      </w:pPr>
    </w:p>
    <w:p w:rsidR="003C276F" w:rsidRDefault="003C276F" w:rsidP="00847A7F">
      <w:pPr>
        <w:ind w:left="4253"/>
        <w:rPr>
          <w:sz w:val="28"/>
          <w:szCs w:val="28"/>
        </w:rPr>
      </w:pPr>
    </w:p>
    <w:p w:rsidR="003C276F" w:rsidRDefault="003C276F" w:rsidP="003C276F">
      <w:pPr>
        <w:jc w:val="center"/>
        <w:rPr>
          <w:b/>
          <w:sz w:val="28"/>
          <w:szCs w:val="28"/>
        </w:rPr>
      </w:pPr>
      <w:r>
        <w:rPr>
          <w:b/>
          <w:sz w:val="28"/>
          <w:szCs w:val="28"/>
        </w:rPr>
        <w:t>ПЕРЕЧЕНЬ</w:t>
      </w:r>
    </w:p>
    <w:p w:rsidR="003C276F" w:rsidRPr="00181C61" w:rsidRDefault="003C276F" w:rsidP="003C276F">
      <w:pPr>
        <w:spacing w:line="276" w:lineRule="auto"/>
        <w:jc w:val="center"/>
        <w:rPr>
          <w:b/>
          <w:sz w:val="28"/>
          <w:szCs w:val="28"/>
        </w:rPr>
      </w:pPr>
      <w:r>
        <w:rPr>
          <w:b/>
          <w:sz w:val="28"/>
          <w:szCs w:val="28"/>
        </w:rPr>
        <w:t xml:space="preserve">муниципальных услуг, оказываемых </w:t>
      </w:r>
      <w:r w:rsidRPr="00FD34E1">
        <w:rPr>
          <w:b/>
          <w:sz w:val="28"/>
          <w:szCs w:val="28"/>
        </w:rPr>
        <w:t>администрацией</w:t>
      </w:r>
      <w:r>
        <w:rPr>
          <w:b/>
          <w:szCs w:val="28"/>
        </w:rPr>
        <w:t xml:space="preserve"> </w:t>
      </w:r>
      <w:r w:rsidRPr="00FD34E1">
        <w:rPr>
          <w:b/>
          <w:sz w:val="28"/>
          <w:szCs w:val="28"/>
        </w:rPr>
        <w:t>Верхнекамского</w:t>
      </w:r>
      <w:r>
        <w:rPr>
          <w:b/>
          <w:szCs w:val="28"/>
        </w:rPr>
        <w:t xml:space="preserve"> </w:t>
      </w:r>
      <w:r w:rsidRPr="00181C61">
        <w:rPr>
          <w:b/>
          <w:sz w:val="28"/>
          <w:szCs w:val="28"/>
        </w:rPr>
        <w:t>муниципального округа</w:t>
      </w:r>
      <w:r w:rsidR="00181C61">
        <w:rPr>
          <w:b/>
          <w:sz w:val="28"/>
          <w:szCs w:val="28"/>
        </w:rPr>
        <w:t xml:space="preserve"> Кировской области</w:t>
      </w:r>
    </w:p>
    <w:p w:rsidR="003C276F" w:rsidRPr="004B17D5" w:rsidRDefault="003C276F" w:rsidP="003C276F">
      <w:pPr>
        <w:rPr>
          <w:sz w:val="20"/>
          <w:szCs w:val="20"/>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7"/>
        <w:gridCol w:w="3937"/>
      </w:tblGrid>
      <w:tr w:rsidR="003C276F" w:rsidRPr="004B17D5" w:rsidTr="00181C61">
        <w:tc>
          <w:tcPr>
            <w:tcW w:w="567" w:type="dxa"/>
            <w:shd w:val="clear" w:color="auto" w:fill="auto"/>
          </w:tcPr>
          <w:p w:rsidR="003C276F" w:rsidRDefault="003C276F" w:rsidP="00181C61">
            <w:pPr>
              <w:jc w:val="center"/>
              <w:rPr>
                <w:b/>
                <w:bCs/>
              </w:rPr>
            </w:pPr>
            <w:r>
              <w:rPr>
                <w:b/>
                <w:bCs/>
              </w:rPr>
              <w:t xml:space="preserve">№ </w:t>
            </w:r>
            <w:proofErr w:type="gramStart"/>
            <w:r>
              <w:rPr>
                <w:b/>
                <w:bCs/>
              </w:rPr>
              <w:t>п</w:t>
            </w:r>
            <w:proofErr w:type="gramEnd"/>
            <w:r>
              <w:rPr>
                <w:b/>
                <w:bCs/>
              </w:rPr>
              <w:t>/п</w:t>
            </w:r>
          </w:p>
          <w:p w:rsidR="003C276F" w:rsidRPr="009B64B8" w:rsidRDefault="003C276F" w:rsidP="00181C61">
            <w:pPr>
              <w:jc w:val="center"/>
              <w:rPr>
                <w:b/>
                <w:bCs/>
              </w:rPr>
            </w:pPr>
          </w:p>
        </w:tc>
        <w:tc>
          <w:tcPr>
            <w:tcW w:w="5527" w:type="dxa"/>
            <w:shd w:val="clear" w:color="auto" w:fill="auto"/>
          </w:tcPr>
          <w:p w:rsidR="003C276F" w:rsidRDefault="003C276F" w:rsidP="00181C61">
            <w:pPr>
              <w:jc w:val="center"/>
              <w:rPr>
                <w:b/>
                <w:bCs/>
                <w:color w:val="000000"/>
              </w:rPr>
            </w:pPr>
            <w:r w:rsidRPr="00761F6E">
              <w:rPr>
                <w:b/>
                <w:bCs/>
                <w:color w:val="000000"/>
              </w:rPr>
              <w:t xml:space="preserve">Наименование муниципальной услуги </w:t>
            </w:r>
            <w:proofErr w:type="gramStart"/>
            <w:r w:rsidRPr="00761F6E">
              <w:rPr>
                <w:b/>
                <w:bCs/>
                <w:color w:val="000000"/>
              </w:rPr>
              <w:t>в</w:t>
            </w:r>
            <w:proofErr w:type="gramEnd"/>
          </w:p>
          <w:p w:rsidR="003C276F" w:rsidRPr="009B64B8" w:rsidRDefault="003C276F" w:rsidP="00181C61">
            <w:pPr>
              <w:jc w:val="center"/>
              <w:rPr>
                <w:b/>
                <w:bCs/>
              </w:rPr>
            </w:pPr>
            <w:proofErr w:type="gramStart"/>
            <w:r w:rsidRPr="00761F6E">
              <w:rPr>
                <w:b/>
                <w:bCs/>
                <w:color w:val="000000"/>
              </w:rPr>
              <w:t>соответствии</w:t>
            </w:r>
            <w:proofErr w:type="gramEnd"/>
            <w:r w:rsidRPr="00761F6E">
              <w:rPr>
                <w:b/>
                <w:bCs/>
                <w:color w:val="000000"/>
              </w:rPr>
              <w:t xml:space="preserve"> с регламентом</w:t>
            </w:r>
          </w:p>
        </w:tc>
        <w:tc>
          <w:tcPr>
            <w:tcW w:w="3937" w:type="dxa"/>
            <w:shd w:val="clear" w:color="auto" w:fill="auto"/>
          </w:tcPr>
          <w:p w:rsidR="003C276F" w:rsidRPr="009B64B8" w:rsidRDefault="003C276F" w:rsidP="00181C61">
            <w:pPr>
              <w:jc w:val="center"/>
              <w:rPr>
                <w:b/>
                <w:bCs/>
              </w:rPr>
            </w:pPr>
            <w:r w:rsidRPr="005F4B09">
              <w:rPr>
                <w:b/>
                <w:bCs/>
                <w:color w:val="000000"/>
              </w:rPr>
              <w:t>Сведения об органе, предоставляющем муниципальные услуги</w:t>
            </w:r>
          </w:p>
        </w:tc>
      </w:tr>
      <w:tr w:rsidR="003C276F" w:rsidRPr="004B17D5" w:rsidTr="003C276F">
        <w:tc>
          <w:tcPr>
            <w:tcW w:w="567" w:type="dxa"/>
            <w:shd w:val="clear" w:color="auto" w:fill="auto"/>
          </w:tcPr>
          <w:p w:rsidR="003C276F" w:rsidRPr="004B17D5" w:rsidRDefault="003C276F" w:rsidP="002038E0">
            <w:pPr>
              <w:rPr>
                <w:sz w:val="20"/>
                <w:szCs w:val="20"/>
              </w:rPr>
            </w:pPr>
            <w:r w:rsidRPr="004B17D5">
              <w:rPr>
                <w:sz w:val="20"/>
                <w:szCs w:val="20"/>
              </w:rPr>
              <w:t>1.</w:t>
            </w:r>
          </w:p>
        </w:tc>
        <w:tc>
          <w:tcPr>
            <w:tcW w:w="5527" w:type="dxa"/>
            <w:shd w:val="clear" w:color="auto" w:fill="auto"/>
          </w:tcPr>
          <w:p w:rsidR="003C276F" w:rsidRPr="009B64B8" w:rsidRDefault="003C276F" w:rsidP="002038E0">
            <w:r w:rsidRPr="009B64B8">
              <w:t>Выдача разрешения на ввод объекта в эксплуатацию</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3C276F" w:rsidRPr="004B17D5" w:rsidTr="003C276F">
        <w:trPr>
          <w:trHeight w:val="1049"/>
        </w:trPr>
        <w:tc>
          <w:tcPr>
            <w:tcW w:w="567" w:type="dxa"/>
            <w:shd w:val="clear" w:color="auto" w:fill="auto"/>
          </w:tcPr>
          <w:p w:rsidR="003C276F" w:rsidRPr="004B17D5" w:rsidRDefault="003C276F" w:rsidP="002038E0">
            <w:pPr>
              <w:rPr>
                <w:sz w:val="20"/>
                <w:szCs w:val="20"/>
              </w:rPr>
            </w:pPr>
            <w:r w:rsidRPr="004B17D5">
              <w:rPr>
                <w:sz w:val="20"/>
                <w:szCs w:val="20"/>
              </w:rPr>
              <w:t>2.</w:t>
            </w:r>
          </w:p>
        </w:tc>
        <w:tc>
          <w:tcPr>
            <w:tcW w:w="5527" w:type="dxa"/>
            <w:shd w:val="clear" w:color="auto" w:fill="auto"/>
          </w:tcPr>
          <w:p w:rsidR="003C276F" w:rsidRPr="009B64B8" w:rsidRDefault="003C276F" w:rsidP="002038E0">
            <w:r w:rsidRPr="009B64B8">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37" w:type="dxa"/>
            <w:shd w:val="clear" w:color="auto" w:fill="auto"/>
          </w:tcPr>
          <w:p w:rsidR="003C276F" w:rsidRPr="009B64B8" w:rsidRDefault="005E1FBB" w:rsidP="002038E0">
            <w:r>
              <w:t>Отдел</w:t>
            </w:r>
            <w:r w:rsidR="00B27BCC">
              <w:t xml:space="preserve"> проектной деятельности, </w:t>
            </w:r>
            <w:r w:rsidR="003C276F">
              <w:t>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sz w:val="20"/>
                <w:szCs w:val="20"/>
              </w:rPr>
            </w:pPr>
            <w:r w:rsidRPr="004B17D5">
              <w:rPr>
                <w:sz w:val="20"/>
                <w:szCs w:val="20"/>
              </w:rPr>
              <w:t>3.</w:t>
            </w:r>
          </w:p>
        </w:tc>
        <w:tc>
          <w:tcPr>
            <w:tcW w:w="5527" w:type="dxa"/>
            <w:shd w:val="clear" w:color="auto" w:fill="auto"/>
          </w:tcPr>
          <w:p w:rsidR="003C276F" w:rsidRPr="009B64B8" w:rsidRDefault="003C276F" w:rsidP="002038E0">
            <w:r w:rsidRPr="009B64B8">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sz w:val="20"/>
                <w:szCs w:val="20"/>
              </w:rPr>
            </w:pPr>
            <w:r w:rsidRPr="004B17D5">
              <w:rPr>
                <w:sz w:val="20"/>
                <w:szCs w:val="20"/>
              </w:rPr>
              <w:t>4.</w:t>
            </w:r>
          </w:p>
        </w:tc>
        <w:tc>
          <w:tcPr>
            <w:tcW w:w="5527" w:type="dxa"/>
            <w:shd w:val="clear" w:color="auto" w:fill="auto"/>
          </w:tcPr>
          <w:p w:rsidR="003C276F" w:rsidRPr="009B64B8" w:rsidRDefault="003C276F" w:rsidP="002038E0">
            <w:r w:rsidRPr="009B64B8">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t>5</w:t>
            </w:r>
          </w:p>
        </w:tc>
        <w:tc>
          <w:tcPr>
            <w:tcW w:w="5527" w:type="dxa"/>
            <w:shd w:val="clear" w:color="auto" w:fill="auto"/>
          </w:tcPr>
          <w:p w:rsidR="00B27BCC" w:rsidRPr="009B64B8" w:rsidRDefault="00B27BCC" w:rsidP="002038E0">
            <w:r w:rsidRPr="009B64B8">
              <w:t>Выдача градостроительного плана земельного участка</w:t>
            </w:r>
          </w:p>
        </w:tc>
        <w:tc>
          <w:tcPr>
            <w:tcW w:w="3937" w:type="dxa"/>
            <w:shd w:val="clear" w:color="auto" w:fill="auto"/>
          </w:tcPr>
          <w:p w:rsidR="00B27BCC" w:rsidRDefault="00B27BCC">
            <w:r w:rsidRPr="00FD6129">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sidRPr="004B17D5">
              <w:rPr>
                <w:sz w:val="20"/>
                <w:szCs w:val="20"/>
              </w:rPr>
              <w:t>6</w:t>
            </w:r>
          </w:p>
        </w:tc>
        <w:tc>
          <w:tcPr>
            <w:tcW w:w="5527" w:type="dxa"/>
            <w:shd w:val="clear" w:color="auto" w:fill="auto"/>
          </w:tcPr>
          <w:p w:rsidR="00B27BCC" w:rsidRPr="009B64B8" w:rsidRDefault="00B27BCC" w:rsidP="002038E0">
            <w:r w:rsidRPr="009B64B8">
              <w:t>Присвоение адреса объекту адресации, изменение и аннулирование такого адреса</w:t>
            </w:r>
          </w:p>
        </w:tc>
        <w:tc>
          <w:tcPr>
            <w:tcW w:w="3937" w:type="dxa"/>
            <w:shd w:val="clear" w:color="auto" w:fill="auto"/>
          </w:tcPr>
          <w:p w:rsidR="00B27BCC" w:rsidRDefault="00B27BCC">
            <w:r w:rsidRPr="00FD6129">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t>7</w:t>
            </w:r>
          </w:p>
        </w:tc>
        <w:tc>
          <w:tcPr>
            <w:tcW w:w="5527" w:type="dxa"/>
            <w:shd w:val="clear" w:color="auto" w:fill="auto"/>
          </w:tcPr>
          <w:p w:rsidR="00B27BCC" w:rsidRPr="009B64B8" w:rsidRDefault="00B27BCC" w:rsidP="002038E0">
            <w:r w:rsidRPr="009B64B8">
              <w:t>Согласование проведения переустройства и (или) перепланировки помещения в многоквартирном доме</w:t>
            </w:r>
          </w:p>
        </w:tc>
        <w:tc>
          <w:tcPr>
            <w:tcW w:w="3937" w:type="dxa"/>
            <w:shd w:val="clear" w:color="auto" w:fill="auto"/>
          </w:tcPr>
          <w:p w:rsidR="00B27BCC" w:rsidRDefault="00B27BCC">
            <w:r w:rsidRPr="00FD6129">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8</w:t>
            </w:r>
          </w:p>
        </w:tc>
        <w:tc>
          <w:tcPr>
            <w:tcW w:w="5527" w:type="dxa"/>
            <w:shd w:val="clear" w:color="auto" w:fill="auto"/>
          </w:tcPr>
          <w:p w:rsidR="003C276F" w:rsidRPr="009B64B8" w:rsidRDefault="003C276F" w:rsidP="002038E0">
            <w:r w:rsidRPr="009B64B8">
              <w:t>Утверждение схемы расположения земельного участка или земельных участков на кадастровом плане территории</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9</w:t>
            </w:r>
          </w:p>
        </w:tc>
        <w:tc>
          <w:tcPr>
            <w:tcW w:w="5527" w:type="dxa"/>
            <w:shd w:val="clear" w:color="auto" w:fill="auto"/>
          </w:tcPr>
          <w:p w:rsidR="003C276F" w:rsidRPr="009B64B8" w:rsidRDefault="003C276F" w:rsidP="002038E0">
            <w:r w:rsidRPr="009B64B8">
              <w:t xml:space="preserve">Направление уведомления о планируемом сносе объекта капитального строительства и </w:t>
            </w:r>
            <w:r w:rsidRPr="009B64B8">
              <w:lastRenderedPageBreak/>
              <w:t>уведомления о завершении сноса объекта капитального строительства</w:t>
            </w:r>
          </w:p>
        </w:tc>
        <w:tc>
          <w:tcPr>
            <w:tcW w:w="3937" w:type="dxa"/>
            <w:shd w:val="clear" w:color="auto" w:fill="auto"/>
          </w:tcPr>
          <w:p w:rsidR="003C276F" w:rsidRPr="009B64B8" w:rsidRDefault="00B27BCC" w:rsidP="002038E0">
            <w:r>
              <w:lastRenderedPageBreak/>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lastRenderedPageBreak/>
              <w:t>10</w:t>
            </w:r>
          </w:p>
        </w:tc>
        <w:tc>
          <w:tcPr>
            <w:tcW w:w="5527" w:type="dxa"/>
            <w:shd w:val="clear" w:color="auto" w:fill="auto"/>
          </w:tcPr>
          <w:p w:rsidR="00B27BCC" w:rsidRPr="009B64B8" w:rsidRDefault="00B27BCC" w:rsidP="002038E0">
            <w:r w:rsidRPr="009B64B8">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937" w:type="dxa"/>
            <w:shd w:val="clear" w:color="auto" w:fill="auto"/>
          </w:tcPr>
          <w:p w:rsidR="00B27BCC" w:rsidRDefault="00B27BCC">
            <w:r w:rsidRPr="003D15F0">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t>11</w:t>
            </w:r>
          </w:p>
        </w:tc>
        <w:tc>
          <w:tcPr>
            <w:tcW w:w="5527" w:type="dxa"/>
            <w:shd w:val="clear" w:color="auto" w:fill="auto"/>
          </w:tcPr>
          <w:p w:rsidR="00B27BCC" w:rsidRPr="009B64B8" w:rsidRDefault="00B27BCC" w:rsidP="002038E0">
            <w:r w:rsidRPr="009B64B8">
              <w:t>Выдача разрешения на установку и эксплуатацию рекламных конструкций на соответствующей территории, аннулирование такого разрешения</w:t>
            </w:r>
          </w:p>
        </w:tc>
        <w:tc>
          <w:tcPr>
            <w:tcW w:w="3937" w:type="dxa"/>
            <w:shd w:val="clear" w:color="auto" w:fill="auto"/>
          </w:tcPr>
          <w:p w:rsidR="00B27BCC" w:rsidRDefault="00B27BCC">
            <w:r w:rsidRPr="003D15F0">
              <w:t>Отдел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r>
              <w:rPr>
                <w:sz w:val="20"/>
                <w:szCs w:val="20"/>
              </w:rPr>
              <w:t>12</w:t>
            </w:r>
          </w:p>
          <w:p w:rsidR="003C276F" w:rsidRPr="004B17D5" w:rsidRDefault="003C276F" w:rsidP="002038E0">
            <w:pPr>
              <w:rPr>
                <w:sz w:val="20"/>
                <w:szCs w:val="20"/>
              </w:rPr>
            </w:pPr>
          </w:p>
        </w:tc>
        <w:tc>
          <w:tcPr>
            <w:tcW w:w="5527" w:type="dxa"/>
            <w:vMerge w:val="restart"/>
            <w:shd w:val="clear" w:color="auto" w:fill="auto"/>
          </w:tcPr>
          <w:p w:rsidR="003C276F" w:rsidRPr="009B64B8" w:rsidRDefault="003C276F" w:rsidP="002038E0">
            <w:r w:rsidRPr="009B64B8">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937" w:type="dxa"/>
            <w:vMerge w:val="restart"/>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tcPr>
          <w:p w:rsidR="003C276F" w:rsidRPr="009B64B8" w:rsidRDefault="003C276F" w:rsidP="002038E0"/>
        </w:tc>
        <w:tc>
          <w:tcPr>
            <w:tcW w:w="3937" w:type="dxa"/>
            <w:vMerge/>
            <w:shd w:val="clear" w:color="auto" w:fill="auto"/>
          </w:tcPr>
          <w:p w:rsidR="003C276F" w:rsidRPr="009B64B8" w:rsidRDefault="003C276F" w:rsidP="002038E0"/>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p>
          <w:p w:rsidR="003C276F" w:rsidRPr="004B17D5" w:rsidRDefault="003C276F" w:rsidP="002038E0">
            <w:pPr>
              <w:rPr>
                <w:sz w:val="20"/>
                <w:szCs w:val="20"/>
              </w:rPr>
            </w:pPr>
            <w:r>
              <w:rPr>
                <w:sz w:val="20"/>
                <w:szCs w:val="20"/>
              </w:rPr>
              <w:t>13</w:t>
            </w:r>
          </w:p>
        </w:tc>
        <w:tc>
          <w:tcPr>
            <w:tcW w:w="5527" w:type="dxa"/>
            <w:vMerge w:val="restart"/>
            <w:shd w:val="clear" w:color="auto" w:fill="auto"/>
          </w:tcPr>
          <w:p w:rsidR="003C276F" w:rsidRPr="009B64B8" w:rsidRDefault="003C276F" w:rsidP="002038E0">
            <w:r w:rsidRPr="009B64B8">
              <w:t>Присвоение квалификационных категорий спортивных судей</w:t>
            </w:r>
          </w:p>
        </w:tc>
        <w:tc>
          <w:tcPr>
            <w:tcW w:w="3937" w:type="dxa"/>
            <w:vMerge w:val="restart"/>
            <w:shd w:val="clear" w:color="auto" w:fill="auto"/>
          </w:tcPr>
          <w:p w:rsidR="003C276F" w:rsidRPr="009B64B8" w:rsidRDefault="003C276F" w:rsidP="002038E0">
            <w:r>
              <w:t>Управление по делам молодежи, спорту и проблемам семьи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tcPr>
          <w:p w:rsidR="003C276F" w:rsidRPr="009B64B8" w:rsidRDefault="003C276F" w:rsidP="002038E0"/>
        </w:tc>
        <w:tc>
          <w:tcPr>
            <w:tcW w:w="3937" w:type="dxa"/>
            <w:vMerge/>
            <w:shd w:val="clear" w:color="auto" w:fill="auto"/>
          </w:tcPr>
          <w:p w:rsidR="003C276F" w:rsidRPr="009B64B8" w:rsidRDefault="003C276F" w:rsidP="002038E0"/>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p>
          <w:p w:rsidR="003C276F" w:rsidRPr="004B17D5" w:rsidRDefault="003C276F" w:rsidP="002038E0">
            <w:pPr>
              <w:rPr>
                <w:sz w:val="20"/>
                <w:szCs w:val="20"/>
              </w:rPr>
            </w:pPr>
            <w:r>
              <w:rPr>
                <w:sz w:val="20"/>
                <w:szCs w:val="20"/>
              </w:rPr>
              <w:t>14</w:t>
            </w:r>
          </w:p>
        </w:tc>
        <w:tc>
          <w:tcPr>
            <w:tcW w:w="5527" w:type="dxa"/>
            <w:vMerge w:val="restart"/>
            <w:shd w:val="clear" w:color="auto" w:fill="auto"/>
          </w:tcPr>
          <w:p w:rsidR="003C276F" w:rsidRPr="009B64B8" w:rsidRDefault="003C276F" w:rsidP="002038E0">
            <w:r w:rsidRPr="009B64B8">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937" w:type="dxa"/>
            <w:vMerge w:val="restart"/>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vAlign w:val="center"/>
          </w:tcPr>
          <w:p w:rsidR="003C276F" w:rsidRPr="009B64B8" w:rsidRDefault="003C276F" w:rsidP="002038E0"/>
        </w:tc>
        <w:tc>
          <w:tcPr>
            <w:tcW w:w="3937" w:type="dxa"/>
            <w:vMerge/>
            <w:shd w:val="clear" w:color="auto" w:fill="auto"/>
            <w:vAlign w:val="center"/>
          </w:tcPr>
          <w:p w:rsidR="003C276F" w:rsidRPr="009B64B8" w:rsidRDefault="003C276F" w:rsidP="002038E0"/>
        </w:tc>
      </w:tr>
      <w:tr w:rsidR="003C276F" w:rsidRPr="004B17D5" w:rsidTr="003C276F">
        <w:tc>
          <w:tcPr>
            <w:tcW w:w="567" w:type="dxa"/>
            <w:shd w:val="clear" w:color="auto" w:fill="auto"/>
            <w:vAlign w:val="center"/>
          </w:tcPr>
          <w:p w:rsidR="003C276F" w:rsidRPr="004B17D5" w:rsidRDefault="003C276F" w:rsidP="002038E0">
            <w:pPr>
              <w:rPr>
                <w:sz w:val="20"/>
                <w:szCs w:val="20"/>
              </w:rPr>
            </w:pPr>
            <w:r>
              <w:rPr>
                <w:sz w:val="20"/>
                <w:szCs w:val="20"/>
              </w:rPr>
              <w:t>15</w:t>
            </w:r>
          </w:p>
        </w:tc>
        <w:tc>
          <w:tcPr>
            <w:tcW w:w="5527" w:type="dxa"/>
            <w:shd w:val="clear" w:color="auto" w:fill="auto"/>
          </w:tcPr>
          <w:p w:rsidR="003C276F" w:rsidRPr="009B64B8" w:rsidRDefault="003C276F" w:rsidP="002038E0">
            <w:r w:rsidRPr="009B64B8">
              <w:t>Признание садового дома жилым домом и жилого дома садовым домом</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16</w:t>
            </w:r>
          </w:p>
        </w:tc>
        <w:tc>
          <w:tcPr>
            <w:tcW w:w="5527" w:type="dxa"/>
            <w:shd w:val="clear" w:color="auto" w:fill="auto"/>
          </w:tcPr>
          <w:p w:rsidR="003C276F" w:rsidRPr="009B64B8" w:rsidRDefault="003C276F" w:rsidP="002038E0">
            <w:r w:rsidRPr="009B64B8">
              <w:t>Перевод жилого помещения в нежилое помещение и нежилого помещения в жилое помещение</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r>
              <w:rPr>
                <w:sz w:val="20"/>
                <w:szCs w:val="20"/>
              </w:rPr>
              <w:t>17</w:t>
            </w:r>
          </w:p>
          <w:p w:rsidR="003C276F" w:rsidRPr="004B17D5" w:rsidRDefault="003C276F" w:rsidP="002038E0">
            <w:pPr>
              <w:rPr>
                <w:sz w:val="20"/>
                <w:szCs w:val="20"/>
              </w:rPr>
            </w:pPr>
          </w:p>
        </w:tc>
        <w:tc>
          <w:tcPr>
            <w:tcW w:w="5527" w:type="dxa"/>
            <w:vMerge w:val="restart"/>
            <w:shd w:val="clear" w:color="auto" w:fill="auto"/>
          </w:tcPr>
          <w:p w:rsidR="003C276F" w:rsidRPr="009B64B8" w:rsidRDefault="003C276F" w:rsidP="002038E0">
            <w:pPr>
              <w:autoSpaceDE w:val="0"/>
              <w:autoSpaceDN w:val="0"/>
              <w:adjustRightInd w:val="0"/>
            </w:pPr>
            <w:r w:rsidRPr="009B64B8">
              <w:rPr>
                <w:rFonts w:eastAsiaTheme="minorHAnsi"/>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3937" w:type="dxa"/>
            <w:vMerge w:val="restart"/>
            <w:shd w:val="clear" w:color="auto" w:fill="auto"/>
          </w:tcPr>
          <w:p w:rsidR="003C276F" w:rsidRPr="009B64B8" w:rsidRDefault="003C276F" w:rsidP="002038E0">
            <w:pPr>
              <w:autoSpaceDE w:val="0"/>
              <w:autoSpaceDN w:val="0"/>
              <w:adjustRightInd w:val="0"/>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vAlign w:val="center"/>
          </w:tcPr>
          <w:p w:rsidR="003C276F" w:rsidRPr="009B64B8" w:rsidRDefault="003C276F" w:rsidP="002038E0"/>
        </w:tc>
        <w:tc>
          <w:tcPr>
            <w:tcW w:w="3937" w:type="dxa"/>
            <w:vMerge/>
            <w:shd w:val="clear" w:color="auto" w:fill="auto"/>
            <w:vAlign w:val="center"/>
          </w:tcPr>
          <w:p w:rsidR="003C276F" w:rsidRPr="009B64B8" w:rsidRDefault="003C276F" w:rsidP="002038E0"/>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p>
          <w:p w:rsidR="003C276F" w:rsidRPr="004B17D5" w:rsidRDefault="003C276F" w:rsidP="002038E0">
            <w:pPr>
              <w:rPr>
                <w:sz w:val="20"/>
                <w:szCs w:val="20"/>
              </w:rPr>
            </w:pPr>
            <w:r>
              <w:rPr>
                <w:sz w:val="20"/>
                <w:szCs w:val="20"/>
              </w:rPr>
              <w:t>18</w:t>
            </w:r>
          </w:p>
        </w:tc>
        <w:tc>
          <w:tcPr>
            <w:tcW w:w="5527" w:type="dxa"/>
            <w:vMerge w:val="restart"/>
            <w:shd w:val="clear" w:color="auto" w:fill="auto"/>
          </w:tcPr>
          <w:p w:rsidR="003C276F" w:rsidRPr="009B64B8" w:rsidRDefault="003C276F" w:rsidP="002038E0">
            <w:r w:rsidRPr="009B64B8">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3937" w:type="dxa"/>
            <w:vMerge w:val="restart"/>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vAlign w:val="center"/>
          </w:tcPr>
          <w:p w:rsidR="003C276F" w:rsidRPr="009B64B8" w:rsidRDefault="003C276F" w:rsidP="002038E0"/>
        </w:tc>
        <w:tc>
          <w:tcPr>
            <w:tcW w:w="3937" w:type="dxa"/>
            <w:vMerge/>
            <w:shd w:val="clear" w:color="auto" w:fill="auto"/>
            <w:vAlign w:val="center"/>
          </w:tcPr>
          <w:p w:rsidR="003C276F" w:rsidRPr="009B64B8" w:rsidRDefault="003C276F" w:rsidP="002038E0"/>
        </w:tc>
      </w:tr>
      <w:tr w:rsidR="00B27BCC" w:rsidRPr="004B17D5" w:rsidTr="003C276F">
        <w:trPr>
          <w:trHeight w:val="399"/>
        </w:trPr>
        <w:tc>
          <w:tcPr>
            <w:tcW w:w="567" w:type="dxa"/>
            <w:shd w:val="clear" w:color="auto" w:fill="auto"/>
          </w:tcPr>
          <w:p w:rsidR="00B27BCC" w:rsidRPr="004B17D5" w:rsidRDefault="00B27BCC" w:rsidP="002038E0">
            <w:pPr>
              <w:rPr>
                <w:sz w:val="20"/>
                <w:szCs w:val="20"/>
              </w:rPr>
            </w:pPr>
            <w:r>
              <w:rPr>
                <w:sz w:val="20"/>
                <w:szCs w:val="20"/>
              </w:rPr>
              <w:t>19</w:t>
            </w:r>
          </w:p>
        </w:tc>
        <w:tc>
          <w:tcPr>
            <w:tcW w:w="5527" w:type="dxa"/>
            <w:shd w:val="clear" w:color="auto" w:fill="auto"/>
          </w:tcPr>
          <w:p w:rsidR="00B27BCC" w:rsidRPr="009B64B8" w:rsidRDefault="00B27BCC" w:rsidP="002038E0">
            <w:r w:rsidRPr="009B64B8">
              <w:t>Подготовка и утверждение документации по планировке территории</w:t>
            </w:r>
          </w:p>
        </w:tc>
        <w:tc>
          <w:tcPr>
            <w:tcW w:w="3937" w:type="dxa"/>
            <w:shd w:val="clear" w:color="auto" w:fill="auto"/>
          </w:tcPr>
          <w:p w:rsidR="00B27BCC" w:rsidRDefault="00B27BCC">
            <w:r w:rsidRPr="007B736E">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t>20</w:t>
            </w:r>
          </w:p>
        </w:tc>
        <w:tc>
          <w:tcPr>
            <w:tcW w:w="5527" w:type="dxa"/>
            <w:shd w:val="clear" w:color="auto" w:fill="auto"/>
          </w:tcPr>
          <w:p w:rsidR="00B27BCC" w:rsidRPr="009B64B8" w:rsidRDefault="00B27BCC" w:rsidP="002038E0">
            <w:r w:rsidRPr="009B64B8">
              <w:t>Выдача разрешений на право вырубки зеленых насаждений</w:t>
            </w:r>
          </w:p>
        </w:tc>
        <w:tc>
          <w:tcPr>
            <w:tcW w:w="3937" w:type="dxa"/>
            <w:shd w:val="clear" w:color="auto" w:fill="auto"/>
          </w:tcPr>
          <w:p w:rsidR="00B27BCC" w:rsidRDefault="00B27BCC">
            <w:r w:rsidRPr="007B736E">
              <w:t>Отдел проектной деятельности, архитектуры и градостроительства</w:t>
            </w:r>
          </w:p>
        </w:tc>
      </w:tr>
      <w:tr w:rsidR="00B27BCC" w:rsidRPr="004B17D5" w:rsidTr="003C276F">
        <w:tc>
          <w:tcPr>
            <w:tcW w:w="567" w:type="dxa"/>
            <w:shd w:val="clear" w:color="auto" w:fill="auto"/>
          </w:tcPr>
          <w:p w:rsidR="00B27BCC" w:rsidRPr="004B17D5" w:rsidRDefault="00B27BCC" w:rsidP="002038E0">
            <w:pPr>
              <w:rPr>
                <w:sz w:val="20"/>
                <w:szCs w:val="20"/>
              </w:rPr>
            </w:pPr>
            <w:r>
              <w:rPr>
                <w:sz w:val="20"/>
                <w:szCs w:val="20"/>
              </w:rPr>
              <w:t>21</w:t>
            </w:r>
          </w:p>
        </w:tc>
        <w:tc>
          <w:tcPr>
            <w:tcW w:w="5527" w:type="dxa"/>
            <w:shd w:val="clear" w:color="auto" w:fill="auto"/>
          </w:tcPr>
          <w:p w:rsidR="00B27BCC" w:rsidRPr="009B64B8" w:rsidRDefault="00B27BCC" w:rsidP="002038E0">
            <w:r w:rsidRPr="009B64B8">
              <w:t>Предоставление разрешения на осуществление земляных работ</w:t>
            </w:r>
          </w:p>
        </w:tc>
        <w:tc>
          <w:tcPr>
            <w:tcW w:w="3937" w:type="dxa"/>
            <w:shd w:val="clear" w:color="auto" w:fill="auto"/>
          </w:tcPr>
          <w:p w:rsidR="00B27BCC" w:rsidRDefault="00B27BCC">
            <w:r w:rsidRPr="007B736E">
              <w:t>Отдел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r>
              <w:rPr>
                <w:sz w:val="20"/>
                <w:szCs w:val="20"/>
              </w:rPr>
              <w:t>22</w:t>
            </w:r>
          </w:p>
          <w:p w:rsidR="003C276F" w:rsidRPr="004B17D5" w:rsidRDefault="003C276F" w:rsidP="002038E0">
            <w:pPr>
              <w:rPr>
                <w:sz w:val="20"/>
                <w:szCs w:val="20"/>
              </w:rPr>
            </w:pPr>
          </w:p>
          <w:p w:rsidR="003C276F" w:rsidRPr="004B17D5" w:rsidRDefault="003C276F" w:rsidP="002038E0">
            <w:pPr>
              <w:rPr>
                <w:sz w:val="20"/>
                <w:szCs w:val="20"/>
              </w:rPr>
            </w:pPr>
          </w:p>
        </w:tc>
        <w:tc>
          <w:tcPr>
            <w:tcW w:w="5527" w:type="dxa"/>
            <w:vMerge w:val="restart"/>
            <w:shd w:val="clear" w:color="auto" w:fill="auto"/>
          </w:tcPr>
          <w:p w:rsidR="003C276F" w:rsidRPr="009B64B8" w:rsidRDefault="003C276F" w:rsidP="002038E0">
            <w:r w:rsidRPr="009B64B8">
              <w:t>Присвоение спортивных разрядов</w:t>
            </w:r>
          </w:p>
        </w:tc>
        <w:tc>
          <w:tcPr>
            <w:tcW w:w="3937" w:type="dxa"/>
            <w:vMerge w:val="restart"/>
            <w:shd w:val="clear" w:color="auto" w:fill="auto"/>
          </w:tcPr>
          <w:p w:rsidR="003C276F" w:rsidRPr="009B64B8" w:rsidRDefault="003C276F" w:rsidP="002038E0">
            <w:r>
              <w:t>Управление по делам молодежи, спорту и проблемам семьи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tcPr>
          <w:p w:rsidR="003C276F" w:rsidRPr="009B64B8" w:rsidRDefault="003C276F" w:rsidP="002038E0"/>
        </w:tc>
        <w:tc>
          <w:tcPr>
            <w:tcW w:w="3937" w:type="dxa"/>
            <w:vMerge/>
            <w:shd w:val="clear" w:color="auto" w:fill="auto"/>
          </w:tcPr>
          <w:p w:rsidR="003C276F" w:rsidRPr="009B64B8" w:rsidRDefault="003C276F" w:rsidP="002038E0"/>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23</w:t>
            </w:r>
          </w:p>
        </w:tc>
        <w:tc>
          <w:tcPr>
            <w:tcW w:w="5527" w:type="dxa"/>
            <w:shd w:val="clear" w:color="auto" w:fill="auto"/>
          </w:tcPr>
          <w:p w:rsidR="003C276F" w:rsidRPr="009B64B8" w:rsidRDefault="003C276F" w:rsidP="002038E0">
            <w:r w:rsidRPr="009B64B8">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24</w:t>
            </w:r>
          </w:p>
        </w:tc>
        <w:tc>
          <w:tcPr>
            <w:tcW w:w="5527" w:type="dxa"/>
            <w:shd w:val="clear" w:color="auto" w:fill="auto"/>
          </w:tcPr>
          <w:p w:rsidR="003C276F" w:rsidRPr="009B64B8" w:rsidRDefault="003C276F" w:rsidP="002038E0">
            <w:r w:rsidRPr="009B64B8">
              <w:t xml:space="preserve">Выдача акта освидетельствования проведения основных работ по строительству (реконструкции) объекта индивидуального жилищного </w:t>
            </w:r>
            <w:r w:rsidRPr="009B64B8">
              <w:lastRenderedPageBreak/>
              <w:t>строительства с привлечением средств материнского (семейного) капитала</w:t>
            </w:r>
          </w:p>
        </w:tc>
        <w:tc>
          <w:tcPr>
            <w:tcW w:w="3937" w:type="dxa"/>
            <w:shd w:val="clear" w:color="auto" w:fill="auto"/>
          </w:tcPr>
          <w:p w:rsidR="003C276F" w:rsidRPr="009B64B8" w:rsidRDefault="00B27BCC" w:rsidP="002038E0">
            <w:r>
              <w:lastRenderedPageBreak/>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lastRenderedPageBreak/>
              <w:t>25</w:t>
            </w:r>
          </w:p>
        </w:tc>
        <w:tc>
          <w:tcPr>
            <w:tcW w:w="5527" w:type="dxa"/>
            <w:shd w:val="clear" w:color="auto" w:fill="auto"/>
          </w:tcPr>
          <w:p w:rsidR="003C276F" w:rsidRPr="009B64B8" w:rsidRDefault="003C276F" w:rsidP="002038E0">
            <w:r w:rsidRPr="009B64B8">
              <w:rPr>
                <w:rFonts w:eastAsiaTheme="minorHAnsi"/>
              </w:rPr>
              <w:t>Предварительное согласование предоставления земельного участка</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r>
              <w:rPr>
                <w:sz w:val="20"/>
                <w:szCs w:val="20"/>
              </w:rPr>
              <w:t>26</w:t>
            </w:r>
          </w:p>
          <w:p w:rsidR="003C276F" w:rsidRPr="004B17D5" w:rsidRDefault="003C276F" w:rsidP="002038E0">
            <w:pPr>
              <w:rPr>
                <w:sz w:val="20"/>
                <w:szCs w:val="20"/>
              </w:rPr>
            </w:pPr>
          </w:p>
        </w:tc>
        <w:tc>
          <w:tcPr>
            <w:tcW w:w="5527" w:type="dxa"/>
            <w:vMerge w:val="restart"/>
            <w:shd w:val="clear" w:color="auto" w:fill="auto"/>
          </w:tcPr>
          <w:p w:rsidR="003C276F" w:rsidRPr="009B64B8" w:rsidRDefault="003C276F" w:rsidP="002038E0">
            <w:r w:rsidRPr="009B64B8">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3937" w:type="dxa"/>
            <w:vMerge w:val="restart"/>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534"/>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tcPr>
          <w:p w:rsidR="003C276F" w:rsidRPr="009B64B8" w:rsidRDefault="003C276F" w:rsidP="002038E0"/>
        </w:tc>
        <w:tc>
          <w:tcPr>
            <w:tcW w:w="3937" w:type="dxa"/>
            <w:vMerge/>
            <w:shd w:val="clear" w:color="auto" w:fill="auto"/>
          </w:tcPr>
          <w:p w:rsidR="003C276F" w:rsidRPr="009B64B8" w:rsidRDefault="003C276F" w:rsidP="002038E0"/>
        </w:tc>
      </w:tr>
      <w:tr w:rsidR="003C276F" w:rsidRPr="004B17D5" w:rsidTr="003C276F">
        <w:trPr>
          <w:trHeight w:val="230"/>
        </w:trPr>
        <w:tc>
          <w:tcPr>
            <w:tcW w:w="567" w:type="dxa"/>
            <w:vMerge w:val="restart"/>
            <w:shd w:val="clear" w:color="auto" w:fill="auto"/>
          </w:tcPr>
          <w:p w:rsidR="003C276F" w:rsidRPr="004B17D5" w:rsidRDefault="003C276F" w:rsidP="002038E0">
            <w:pPr>
              <w:rPr>
                <w:sz w:val="20"/>
                <w:szCs w:val="20"/>
              </w:rPr>
            </w:pPr>
          </w:p>
          <w:p w:rsidR="003C276F" w:rsidRPr="004B17D5" w:rsidRDefault="003C276F" w:rsidP="002038E0">
            <w:pPr>
              <w:rPr>
                <w:sz w:val="20"/>
                <w:szCs w:val="20"/>
              </w:rPr>
            </w:pPr>
            <w:r>
              <w:rPr>
                <w:sz w:val="20"/>
                <w:szCs w:val="20"/>
              </w:rPr>
              <w:t>27</w:t>
            </w:r>
          </w:p>
        </w:tc>
        <w:tc>
          <w:tcPr>
            <w:tcW w:w="5527" w:type="dxa"/>
            <w:vMerge w:val="restart"/>
            <w:shd w:val="clear" w:color="auto" w:fill="auto"/>
          </w:tcPr>
          <w:p w:rsidR="003C276F" w:rsidRPr="009B64B8" w:rsidRDefault="003C276F" w:rsidP="002038E0">
            <w:pPr>
              <w:autoSpaceDE w:val="0"/>
              <w:autoSpaceDN w:val="0"/>
              <w:adjustRightInd w:val="0"/>
            </w:pPr>
            <w:r w:rsidRPr="009B64B8">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3937" w:type="dxa"/>
            <w:vMerge w:val="restart"/>
            <w:shd w:val="clear" w:color="auto" w:fill="auto"/>
          </w:tcPr>
          <w:p w:rsidR="003C276F" w:rsidRPr="009B64B8" w:rsidRDefault="003C276F" w:rsidP="002038E0">
            <w:pPr>
              <w:autoSpaceDE w:val="0"/>
              <w:autoSpaceDN w:val="0"/>
              <w:adjustRightInd w:val="0"/>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sz w:val="20"/>
                <w:szCs w:val="20"/>
              </w:rPr>
            </w:pPr>
          </w:p>
        </w:tc>
        <w:tc>
          <w:tcPr>
            <w:tcW w:w="5527" w:type="dxa"/>
            <w:vMerge/>
            <w:shd w:val="clear" w:color="auto" w:fill="auto"/>
          </w:tcPr>
          <w:p w:rsidR="003C276F" w:rsidRPr="009B64B8" w:rsidRDefault="003C276F" w:rsidP="002038E0"/>
        </w:tc>
        <w:tc>
          <w:tcPr>
            <w:tcW w:w="3937" w:type="dxa"/>
            <w:vMerge/>
            <w:shd w:val="clear" w:color="auto" w:fill="auto"/>
          </w:tcPr>
          <w:p w:rsidR="003C276F" w:rsidRPr="009B64B8" w:rsidRDefault="003C276F" w:rsidP="002038E0"/>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28</w:t>
            </w:r>
          </w:p>
        </w:tc>
        <w:tc>
          <w:tcPr>
            <w:tcW w:w="5527" w:type="dxa"/>
            <w:shd w:val="clear" w:color="auto" w:fill="auto"/>
          </w:tcPr>
          <w:p w:rsidR="003C276F" w:rsidRPr="009B64B8" w:rsidRDefault="003C276F" w:rsidP="00181C61">
            <w:r w:rsidRPr="009B64B8">
              <w:t>Принятие на учет граждан в качестве нуждающихся в жилых помещениях</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29</w:t>
            </w:r>
          </w:p>
        </w:tc>
        <w:tc>
          <w:tcPr>
            <w:tcW w:w="5527" w:type="dxa"/>
            <w:shd w:val="clear" w:color="auto" w:fill="auto"/>
          </w:tcPr>
          <w:p w:rsidR="003C276F" w:rsidRPr="009B64B8" w:rsidRDefault="003C276F" w:rsidP="002038E0">
            <w:r w:rsidRPr="009B64B8">
              <w:t xml:space="preserve">Установка информационной вывески, согласование </w:t>
            </w:r>
            <w:proofErr w:type="gramStart"/>
            <w:r w:rsidRPr="009B64B8">
              <w:t>дизайн-проекта</w:t>
            </w:r>
            <w:proofErr w:type="gramEnd"/>
            <w:r w:rsidRPr="009B64B8">
              <w:t xml:space="preserve"> размещения вывески</w:t>
            </w:r>
          </w:p>
        </w:tc>
        <w:tc>
          <w:tcPr>
            <w:tcW w:w="3937" w:type="dxa"/>
            <w:shd w:val="clear" w:color="auto" w:fill="auto"/>
          </w:tcPr>
          <w:p w:rsidR="003C276F" w:rsidRPr="009B64B8" w:rsidRDefault="00B27BCC" w:rsidP="002038E0">
            <w:r>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30</w:t>
            </w:r>
          </w:p>
        </w:tc>
        <w:tc>
          <w:tcPr>
            <w:tcW w:w="5527" w:type="dxa"/>
            <w:shd w:val="clear" w:color="auto" w:fill="auto"/>
          </w:tcPr>
          <w:p w:rsidR="003C276F" w:rsidRPr="009B64B8" w:rsidRDefault="003C276F" w:rsidP="002038E0">
            <w:r w:rsidRPr="009B64B8">
              <w:t>Постановка граждан на учет в качестве лиц, имеющих право на предоставление земельных участков в собственность бесплатно</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sz w:val="20"/>
                <w:szCs w:val="20"/>
              </w:rPr>
            </w:pPr>
            <w:r>
              <w:rPr>
                <w:sz w:val="20"/>
                <w:szCs w:val="20"/>
              </w:rPr>
              <w:t>31</w:t>
            </w:r>
          </w:p>
        </w:tc>
        <w:tc>
          <w:tcPr>
            <w:tcW w:w="5527" w:type="dxa"/>
            <w:shd w:val="clear" w:color="auto" w:fill="auto"/>
          </w:tcPr>
          <w:p w:rsidR="003C276F" w:rsidRPr="009B64B8" w:rsidRDefault="003C276F" w:rsidP="002038E0">
            <w:r w:rsidRPr="009B64B8">
              <w:rPr>
                <w:rFonts w:eastAsiaTheme="minorHAnsi"/>
              </w:rPr>
              <w:t>Предоставление жилого помещения по договору социального найма или в собственность бесплатно</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9A5D8C" w:rsidRDefault="003C276F" w:rsidP="002038E0">
            <w:pPr>
              <w:rPr>
                <w:sz w:val="20"/>
                <w:szCs w:val="20"/>
              </w:rPr>
            </w:pPr>
            <w:r>
              <w:rPr>
                <w:sz w:val="20"/>
                <w:szCs w:val="20"/>
              </w:rPr>
              <w:t>32</w:t>
            </w:r>
          </w:p>
        </w:tc>
        <w:tc>
          <w:tcPr>
            <w:tcW w:w="5527" w:type="dxa"/>
            <w:shd w:val="clear" w:color="auto" w:fill="auto"/>
          </w:tcPr>
          <w:p w:rsidR="003C276F" w:rsidRPr="009B64B8" w:rsidRDefault="003C276F" w:rsidP="002038E0">
            <w:pPr>
              <w:rPr>
                <w:shd w:val="clear" w:color="auto" w:fill="FFFFFF"/>
              </w:rPr>
            </w:pPr>
            <w:r w:rsidRPr="009B64B8">
              <w:t>Постановка на учет и направление детей в образовательные учреждения, реализующие образовательные программы дошкольного образования</w:t>
            </w:r>
          </w:p>
        </w:tc>
        <w:tc>
          <w:tcPr>
            <w:tcW w:w="3937" w:type="dxa"/>
            <w:shd w:val="clear" w:color="auto" w:fill="auto"/>
          </w:tcPr>
          <w:p w:rsidR="003C276F" w:rsidRPr="009B64B8" w:rsidRDefault="003C276F" w:rsidP="002038E0">
            <w:pPr>
              <w:rPr>
                <w:shd w:val="clear" w:color="auto" w:fill="FFFFFF"/>
              </w:rPr>
            </w:pPr>
            <w:r>
              <w:rPr>
                <w:shd w:val="clear" w:color="auto" w:fill="FFFFFF"/>
              </w:rPr>
              <w:t>Управление образования Верхнекамского муниципального округа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33</w:t>
            </w:r>
          </w:p>
        </w:tc>
        <w:tc>
          <w:tcPr>
            <w:tcW w:w="5527" w:type="dxa"/>
            <w:shd w:val="clear" w:color="auto" w:fill="auto"/>
          </w:tcPr>
          <w:p w:rsidR="003C276F" w:rsidRPr="009B64B8" w:rsidRDefault="003C276F" w:rsidP="002038E0">
            <w:r w:rsidRPr="00354095">
              <w:t>Предоставление разрешения на условно разрешенный вид использования земельного участка или объекта капитального строительства</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34</w:t>
            </w:r>
          </w:p>
        </w:tc>
        <w:tc>
          <w:tcPr>
            <w:tcW w:w="5527" w:type="dxa"/>
            <w:shd w:val="clear" w:color="auto" w:fill="auto"/>
          </w:tcPr>
          <w:p w:rsidR="003C276F" w:rsidRPr="009B64B8" w:rsidRDefault="003C276F" w:rsidP="002038E0">
            <w:r w:rsidRPr="00D0501E">
              <w:t>Предоставление информации о порядке предоставления жилищно-коммунальных услуг населению на территории муниципального образования</w:t>
            </w:r>
          </w:p>
        </w:tc>
        <w:tc>
          <w:tcPr>
            <w:tcW w:w="3937" w:type="dxa"/>
            <w:shd w:val="clear" w:color="auto" w:fill="auto"/>
          </w:tcPr>
          <w:p w:rsidR="003C276F" w:rsidRPr="009B64B8" w:rsidRDefault="003C276F" w:rsidP="002038E0">
            <w:r>
              <w:t>Отдел жилищно-коммунального хозяйства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35</w:t>
            </w:r>
          </w:p>
        </w:tc>
        <w:tc>
          <w:tcPr>
            <w:tcW w:w="5527" w:type="dxa"/>
            <w:shd w:val="clear" w:color="auto" w:fill="auto"/>
          </w:tcPr>
          <w:p w:rsidR="003C276F" w:rsidRPr="0097066C" w:rsidRDefault="003C276F" w:rsidP="002038E0">
            <w:r w:rsidRPr="0097066C">
              <w:rPr>
                <w:rFonts w:eastAsiaTheme="minorHAnsi"/>
                <w:color w:val="000000"/>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tc>
        <w:tc>
          <w:tcPr>
            <w:tcW w:w="3937" w:type="dxa"/>
            <w:shd w:val="clear" w:color="auto" w:fill="auto"/>
          </w:tcPr>
          <w:p w:rsidR="003C276F" w:rsidRPr="0097066C" w:rsidRDefault="00B27BCC" w:rsidP="002038E0">
            <w:r>
              <w:t>Отдел проектной деятельности, архитектуры и градостроительства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36</w:t>
            </w:r>
          </w:p>
        </w:tc>
        <w:tc>
          <w:tcPr>
            <w:tcW w:w="5527" w:type="dxa"/>
            <w:shd w:val="clear" w:color="auto" w:fill="auto"/>
          </w:tcPr>
          <w:p w:rsidR="003C276F" w:rsidRPr="009B64B8" w:rsidRDefault="003C276F" w:rsidP="002038E0">
            <w:r w:rsidRPr="00D0501E">
              <w:rPr>
                <w:color w:val="000000"/>
              </w:rPr>
              <w:t>Предоставление юридическим и физическим лицам сведений из реестра муниципального имущества муниципального образования</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rPr>
          <w:trHeight w:val="617"/>
        </w:trPr>
        <w:tc>
          <w:tcPr>
            <w:tcW w:w="567" w:type="dxa"/>
            <w:shd w:val="clear" w:color="auto" w:fill="auto"/>
          </w:tcPr>
          <w:p w:rsidR="003C276F" w:rsidRDefault="003C276F" w:rsidP="002038E0">
            <w:pPr>
              <w:rPr>
                <w:sz w:val="20"/>
                <w:szCs w:val="20"/>
              </w:rPr>
            </w:pPr>
            <w:r>
              <w:rPr>
                <w:sz w:val="20"/>
                <w:szCs w:val="20"/>
              </w:rPr>
              <w:t>37</w:t>
            </w:r>
          </w:p>
        </w:tc>
        <w:tc>
          <w:tcPr>
            <w:tcW w:w="5527" w:type="dxa"/>
            <w:shd w:val="clear" w:color="auto" w:fill="auto"/>
          </w:tcPr>
          <w:p w:rsidR="003C276F" w:rsidRPr="009B64B8" w:rsidRDefault="003C276F" w:rsidP="002038E0">
            <w:r w:rsidRPr="00D0501E">
              <w:t>Предоставление юридическим и физическим лицам сведений о ранее приватизированном муниципальном имуществе</w:t>
            </w:r>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38</w:t>
            </w:r>
          </w:p>
        </w:tc>
        <w:tc>
          <w:tcPr>
            <w:tcW w:w="5527" w:type="dxa"/>
            <w:shd w:val="clear" w:color="auto" w:fill="auto"/>
          </w:tcPr>
          <w:p w:rsidR="003C276F" w:rsidRPr="00181C61" w:rsidRDefault="00231241" w:rsidP="002038E0">
            <w:hyperlink r:id="rId10" w:history="1">
              <w:r w:rsidR="003C276F" w:rsidRPr="00181C61">
                <w:rPr>
                  <w:rStyle w:val="a3"/>
                  <w:color w:val="000000"/>
                  <w:u w:val="none"/>
                </w:rPr>
                <w:t xml:space="preserve">Приватизация жилищного фонда на территории муниципального образования </w:t>
              </w:r>
            </w:hyperlink>
          </w:p>
        </w:tc>
        <w:tc>
          <w:tcPr>
            <w:tcW w:w="3937" w:type="dxa"/>
            <w:shd w:val="clear" w:color="auto" w:fill="auto"/>
          </w:tcPr>
          <w:p w:rsidR="003C276F" w:rsidRPr="009B64B8" w:rsidRDefault="003C276F" w:rsidP="002038E0">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39</w:t>
            </w:r>
          </w:p>
        </w:tc>
        <w:tc>
          <w:tcPr>
            <w:tcW w:w="5527" w:type="dxa"/>
            <w:shd w:val="clear" w:color="auto" w:fill="auto"/>
          </w:tcPr>
          <w:p w:rsidR="003C276F" w:rsidRPr="009B64B8" w:rsidRDefault="003C276F" w:rsidP="002038E0">
            <w:r w:rsidRPr="00D0501E">
              <w:t xml:space="preserve">Согласование </w:t>
            </w:r>
            <w:r w:rsidRPr="00D0501E">
              <w:rPr>
                <w:color w:val="000000"/>
                <w:lang w:eastAsia="ru-RU"/>
              </w:rPr>
              <w:t>создания мест</w:t>
            </w:r>
            <w:r>
              <w:rPr>
                <w:color w:val="000000"/>
                <w:lang w:eastAsia="ru-RU"/>
              </w:rPr>
              <w:t>а</w:t>
            </w:r>
            <w:r w:rsidRPr="00D0501E">
              <w:rPr>
                <w:color w:val="000000"/>
                <w:lang w:eastAsia="ru-RU"/>
              </w:rPr>
              <w:t xml:space="preserve"> (площадк</w:t>
            </w:r>
            <w:r>
              <w:rPr>
                <w:color w:val="000000"/>
                <w:lang w:eastAsia="ru-RU"/>
              </w:rPr>
              <w:t>и</w:t>
            </w:r>
            <w:r w:rsidRPr="00D0501E">
              <w:rPr>
                <w:color w:val="000000"/>
                <w:lang w:eastAsia="ru-RU"/>
              </w:rPr>
              <w:t>) накопления твердых коммунальных отходов,</w:t>
            </w:r>
            <w:r w:rsidRPr="00F70640">
              <w:rPr>
                <w:b/>
                <w:color w:val="000000"/>
                <w:lang w:eastAsia="ru-RU"/>
              </w:rPr>
              <w:t xml:space="preserve"> </w:t>
            </w:r>
            <w:r w:rsidRPr="005B337A">
              <w:rPr>
                <w:color w:val="000000"/>
                <w:lang w:eastAsia="ru-RU"/>
              </w:rPr>
              <w:lastRenderedPageBreak/>
              <w:t>находящейся</w:t>
            </w:r>
            <w:r w:rsidRPr="00D0501E">
              <w:rPr>
                <w:color w:val="000000"/>
                <w:lang w:eastAsia="ru-RU"/>
              </w:rPr>
              <w:t xml:space="preserve"> на территории муниципального образования</w:t>
            </w:r>
          </w:p>
        </w:tc>
        <w:tc>
          <w:tcPr>
            <w:tcW w:w="3937" w:type="dxa"/>
            <w:shd w:val="clear" w:color="auto" w:fill="auto"/>
          </w:tcPr>
          <w:p w:rsidR="003C276F" w:rsidRPr="009B64B8" w:rsidRDefault="003C276F" w:rsidP="002038E0">
            <w:r>
              <w:lastRenderedPageBreak/>
              <w:t>Отдел жилищно-коммунального хозяйства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lastRenderedPageBreak/>
              <w:t>40</w:t>
            </w:r>
          </w:p>
        </w:tc>
        <w:tc>
          <w:tcPr>
            <w:tcW w:w="5527" w:type="dxa"/>
            <w:shd w:val="clear" w:color="auto" w:fill="auto"/>
          </w:tcPr>
          <w:p w:rsidR="003C276F" w:rsidRPr="009B64B8" w:rsidRDefault="003C276F" w:rsidP="002038E0">
            <w:r w:rsidRPr="00D0501E">
              <w:rPr>
                <w:color w:val="000000"/>
                <w:lang w:eastAsia="ru-RU"/>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tc>
        <w:tc>
          <w:tcPr>
            <w:tcW w:w="3937" w:type="dxa"/>
            <w:shd w:val="clear" w:color="auto" w:fill="auto"/>
          </w:tcPr>
          <w:p w:rsidR="003C276F" w:rsidRPr="009B64B8" w:rsidRDefault="003C276F" w:rsidP="002038E0">
            <w:r>
              <w:t>Отдел жилищно-коммунального хозяйства</w:t>
            </w:r>
          </w:p>
        </w:tc>
      </w:tr>
      <w:tr w:rsidR="003C276F" w:rsidRPr="004B17D5" w:rsidTr="003C276F">
        <w:tc>
          <w:tcPr>
            <w:tcW w:w="567" w:type="dxa"/>
            <w:shd w:val="clear" w:color="auto" w:fill="auto"/>
          </w:tcPr>
          <w:p w:rsidR="003C276F" w:rsidRDefault="003C276F" w:rsidP="002038E0">
            <w:pPr>
              <w:rPr>
                <w:sz w:val="20"/>
                <w:szCs w:val="20"/>
              </w:rPr>
            </w:pPr>
            <w:r>
              <w:rPr>
                <w:sz w:val="20"/>
                <w:szCs w:val="20"/>
              </w:rPr>
              <w:t>41</w:t>
            </w:r>
          </w:p>
        </w:tc>
        <w:tc>
          <w:tcPr>
            <w:tcW w:w="5527" w:type="dxa"/>
            <w:shd w:val="clear" w:color="auto" w:fill="auto"/>
          </w:tcPr>
          <w:p w:rsidR="003C276F" w:rsidRPr="009B64B8" w:rsidRDefault="003C276F" w:rsidP="002038E0">
            <w:r w:rsidRPr="00495877">
              <w:rPr>
                <w:color w:val="000000"/>
                <w:lang w:eastAsia="ru-RU"/>
              </w:rPr>
              <w:t xml:space="preserve">Выдача разрешения на выполнение авиационных работ, парашютных прыжков, демонстрационных полетов воздушных судов, полетов </w:t>
            </w:r>
            <w:proofErr w:type="gramStart"/>
            <w:r w:rsidRPr="00495877">
              <w:rPr>
                <w:color w:val="000000"/>
                <w:lang w:eastAsia="ru-RU"/>
              </w:rPr>
              <w:t>беспилотных воздушных</w:t>
            </w:r>
            <w:proofErr w:type="gramEnd"/>
            <w:r w:rsidRPr="00495877">
              <w:rPr>
                <w:color w:val="000000"/>
                <w:lang w:eastAsia="ru-RU"/>
              </w:rPr>
              <w:t xml:space="preserve"> судов (</w:t>
            </w:r>
            <w:r w:rsidRPr="00495877">
              <w:rPr>
                <w:rFonts w:eastAsiaTheme="minorHAnsi"/>
              </w:rPr>
              <w:t>за исключением полетов беспилотных воздушных судов с максимальной взлетной массой менее 0,25 кг)</w:t>
            </w:r>
            <w:r w:rsidRPr="00495877">
              <w:rPr>
                <w:color w:val="000000"/>
                <w:lang w:eastAsia="ru-RU"/>
              </w:rPr>
              <w:t xml:space="preserve">, подъемов привязных аэростатов над населенным пунктом муниципального образования, а также посадку (взлет) на </w:t>
            </w:r>
            <w:r w:rsidRPr="00495877">
              <w:rPr>
                <w:rFonts w:eastAsiaTheme="minorHAnsi"/>
              </w:rPr>
              <w:t>расположенные в границах населенных пунктов муниципального образования площадки</w:t>
            </w:r>
            <w:r w:rsidRPr="00495877">
              <w:rPr>
                <w:color w:val="000000"/>
                <w:lang w:eastAsia="ru-RU"/>
              </w:rPr>
              <w:t>, сведения о которых не опубликованы в документах  аэронавигационной информации</w:t>
            </w:r>
          </w:p>
        </w:tc>
        <w:tc>
          <w:tcPr>
            <w:tcW w:w="3937" w:type="dxa"/>
            <w:shd w:val="clear" w:color="auto" w:fill="auto"/>
          </w:tcPr>
          <w:p w:rsidR="003C276F" w:rsidRPr="009B64B8" w:rsidRDefault="003C276F" w:rsidP="002038E0">
            <w:r>
              <w:t>Сектор дорожного хозяйства</w:t>
            </w:r>
            <w:r w:rsidR="00B27BCC">
              <w:t>, транспорта и связи</w:t>
            </w:r>
          </w:p>
        </w:tc>
      </w:tr>
      <w:tr w:rsidR="003C276F" w:rsidRPr="004B17D5" w:rsidTr="003C276F">
        <w:tc>
          <w:tcPr>
            <w:tcW w:w="567" w:type="dxa"/>
            <w:shd w:val="clear" w:color="auto" w:fill="auto"/>
          </w:tcPr>
          <w:p w:rsidR="003C276F" w:rsidRDefault="003C276F" w:rsidP="002038E0">
            <w:pPr>
              <w:rPr>
                <w:sz w:val="20"/>
                <w:szCs w:val="20"/>
              </w:rPr>
            </w:pPr>
            <w:r>
              <w:rPr>
                <w:sz w:val="20"/>
                <w:szCs w:val="20"/>
              </w:rPr>
              <w:t>42</w:t>
            </w:r>
          </w:p>
        </w:tc>
        <w:tc>
          <w:tcPr>
            <w:tcW w:w="5527" w:type="dxa"/>
            <w:shd w:val="clear" w:color="auto" w:fill="auto"/>
          </w:tcPr>
          <w:p w:rsidR="003C276F" w:rsidRPr="009B64B8" w:rsidRDefault="003C276F" w:rsidP="002038E0">
            <w:r w:rsidRPr="00283E33">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3937" w:type="dxa"/>
            <w:shd w:val="clear" w:color="auto" w:fill="auto"/>
          </w:tcPr>
          <w:p w:rsidR="003C276F" w:rsidRPr="009B64B8" w:rsidRDefault="003C276F" w:rsidP="002038E0">
            <w:r>
              <w:t>Финансовое управление Верхнекамского муниципального округа</w:t>
            </w:r>
          </w:p>
        </w:tc>
      </w:tr>
      <w:tr w:rsidR="003C276F" w:rsidRPr="005C0108" w:rsidTr="003C276F">
        <w:tc>
          <w:tcPr>
            <w:tcW w:w="567" w:type="dxa"/>
            <w:shd w:val="clear" w:color="auto" w:fill="auto"/>
          </w:tcPr>
          <w:p w:rsidR="003C276F" w:rsidRPr="005C0108" w:rsidRDefault="003C276F" w:rsidP="002038E0">
            <w:pPr>
              <w:rPr>
                <w:sz w:val="20"/>
                <w:szCs w:val="20"/>
              </w:rPr>
            </w:pPr>
            <w:r w:rsidRPr="005C0108">
              <w:rPr>
                <w:sz w:val="20"/>
                <w:szCs w:val="20"/>
              </w:rPr>
              <w:t>4</w:t>
            </w:r>
            <w:r>
              <w:rPr>
                <w:sz w:val="20"/>
                <w:szCs w:val="20"/>
              </w:rPr>
              <w:t>3</w:t>
            </w:r>
          </w:p>
        </w:tc>
        <w:tc>
          <w:tcPr>
            <w:tcW w:w="5527" w:type="dxa"/>
            <w:shd w:val="clear" w:color="auto" w:fill="auto"/>
          </w:tcPr>
          <w:p w:rsidR="003C276F" w:rsidRPr="005C0108" w:rsidRDefault="003C276F" w:rsidP="002038E0">
            <w:r w:rsidRPr="005C0108">
              <w:t>Рассмотрение предложений о внесении изменений в схему размещения нестационарных торговых объектов на территории муниципального образования</w:t>
            </w:r>
          </w:p>
        </w:tc>
        <w:tc>
          <w:tcPr>
            <w:tcW w:w="3937" w:type="dxa"/>
            <w:shd w:val="clear" w:color="auto" w:fill="auto"/>
          </w:tcPr>
          <w:p w:rsidR="003C276F" w:rsidRPr="005C0108" w:rsidRDefault="003C276F" w:rsidP="002038E0">
            <w:r>
              <w:t>Сектор развития потребительского рынка, малого предпринимательства и защиты прав потребителей</w:t>
            </w:r>
          </w:p>
        </w:tc>
      </w:tr>
      <w:tr w:rsidR="003C276F" w:rsidRPr="004B17D5" w:rsidTr="003C276F">
        <w:tc>
          <w:tcPr>
            <w:tcW w:w="567" w:type="dxa"/>
            <w:shd w:val="clear" w:color="auto" w:fill="auto"/>
          </w:tcPr>
          <w:p w:rsidR="003C276F" w:rsidRPr="005C0108" w:rsidRDefault="003C276F" w:rsidP="002038E0">
            <w:pPr>
              <w:rPr>
                <w:sz w:val="20"/>
                <w:szCs w:val="20"/>
              </w:rPr>
            </w:pPr>
            <w:r w:rsidRPr="005C0108">
              <w:rPr>
                <w:sz w:val="20"/>
                <w:szCs w:val="20"/>
              </w:rPr>
              <w:t>4</w:t>
            </w:r>
            <w:r>
              <w:rPr>
                <w:sz w:val="20"/>
                <w:szCs w:val="20"/>
              </w:rPr>
              <w:t>4</w:t>
            </w:r>
          </w:p>
        </w:tc>
        <w:tc>
          <w:tcPr>
            <w:tcW w:w="5527" w:type="dxa"/>
            <w:shd w:val="clear" w:color="auto" w:fill="auto"/>
          </w:tcPr>
          <w:p w:rsidR="003C276F" w:rsidRPr="005C0108" w:rsidRDefault="003C276F" w:rsidP="002038E0">
            <w:r w:rsidRPr="005C0108">
              <w:t>Бесплатное предоставление гражданам, имеющим трёх и более детей, земельных участков, расположенных на территории муниципального образования</w:t>
            </w:r>
          </w:p>
        </w:tc>
        <w:tc>
          <w:tcPr>
            <w:tcW w:w="3937" w:type="dxa"/>
            <w:shd w:val="clear" w:color="auto" w:fill="auto"/>
          </w:tcPr>
          <w:p w:rsidR="003C276F" w:rsidRPr="005C0108" w:rsidRDefault="003C276F" w:rsidP="002038E0">
            <w:r>
              <w:t>Управление имуществом Верхнекамского муниципального округа</w:t>
            </w:r>
          </w:p>
        </w:tc>
      </w:tr>
    </w:tbl>
    <w:p w:rsidR="003C276F" w:rsidRPr="004B17D5" w:rsidRDefault="003C276F" w:rsidP="003C276F">
      <w:pPr>
        <w:ind w:left="134"/>
        <w:rPr>
          <w:sz w:val="20"/>
          <w:szCs w:val="20"/>
        </w:rPr>
      </w:pPr>
    </w:p>
    <w:p w:rsidR="003C276F" w:rsidRPr="004B17D5" w:rsidRDefault="003C276F" w:rsidP="003C276F">
      <w:pPr>
        <w:jc w:val="center"/>
        <w:rPr>
          <w:sz w:val="20"/>
          <w:szCs w:val="20"/>
        </w:rPr>
      </w:pPr>
      <w:r>
        <w:rPr>
          <w:sz w:val="20"/>
          <w:szCs w:val="20"/>
        </w:rPr>
        <w:t>______________</w:t>
      </w:r>
    </w:p>
    <w:p w:rsidR="003C276F" w:rsidRDefault="003C276F" w:rsidP="00847A7F">
      <w:pPr>
        <w:ind w:left="4253"/>
        <w:rPr>
          <w:sz w:val="28"/>
          <w:szCs w:val="28"/>
        </w:rPr>
      </w:pPr>
    </w:p>
    <w:sectPr w:rsidR="003C276F" w:rsidSect="00354EAD">
      <w:headerReference w:type="default" r:id="rId11"/>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41" w:rsidRDefault="00231241">
      <w:r>
        <w:separator/>
      </w:r>
    </w:p>
  </w:endnote>
  <w:endnote w:type="continuationSeparator" w:id="0">
    <w:p w:rsidR="00231241" w:rsidRDefault="0023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41" w:rsidRDefault="00231241">
      <w:r>
        <w:separator/>
      </w:r>
    </w:p>
  </w:footnote>
  <w:footnote w:type="continuationSeparator" w:id="0">
    <w:p w:rsidR="00231241" w:rsidRDefault="0023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7"/>
      <w:framePr w:wrap="around" w:vAnchor="text" w:hAnchor="margin" w:xAlign="center" w:y="1"/>
      <w:rPr>
        <w:rStyle w:val="a4"/>
      </w:rPr>
    </w:pPr>
  </w:p>
  <w:p w:rsidR="00B7275D" w:rsidRDefault="00B727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1F20"/>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32C2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C61"/>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1241"/>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BD8"/>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1FE9"/>
    <w:rsid w:val="003B2221"/>
    <w:rsid w:val="003B330A"/>
    <w:rsid w:val="003B5912"/>
    <w:rsid w:val="003B7DA5"/>
    <w:rsid w:val="003B7F73"/>
    <w:rsid w:val="003C1A91"/>
    <w:rsid w:val="003C1CDF"/>
    <w:rsid w:val="003C215C"/>
    <w:rsid w:val="003C276F"/>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1FBB"/>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2B9"/>
    <w:rsid w:val="009835CF"/>
    <w:rsid w:val="00984D4B"/>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6610"/>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197C"/>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27BCC"/>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819"/>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E7F3B"/>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kirov.ru/services-functions/services/reglaments/detail.php?ELEMENT_ID=9875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7206-B0EE-4637-AA08-1E99362C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secretGR</cp:lastModifiedBy>
  <cp:revision>6</cp:revision>
  <cp:lastPrinted>2022-07-06T12:19:00Z</cp:lastPrinted>
  <dcterms:created xsi:type="dcterms:W3CDTF">2022-03-04T13:52:00Z</dcterms:created>
  <dcterms:modified xsi:type="dcterms:W3CDTF">2022-07-07T07:28:00Z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