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7"/>
        <w:gridCol w:w="6615"/>
      </w:tblGrid>
      <w:tr w:rsidR="008F0F26" w:rsidTr="008F0F26">
        <w:tc>
          <w:tcPr>
            <w:tcW w:w="3369" w:type="dxa"/>
          </w:tcPr>
          <w:p w:rsidR="008F0F26" w:rsidRDefault="00FC7F9E" w:rsidP="00B90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D299D" wp14:editId="51E21FBC">
                  <wp:extent cx="2445488" cy="818707"/>
                  <wp:effectExtent l="0" t="0" r="0" b="635"/>
                  <wp:docPr id="8" name="Рисунок 8" descr="E:\Моногород\2020\благоустройство\бренбу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ногород\2020\благоустройство\бренбу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81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8F0F26" w:rsidRDefault="008F0F26" w:rsidP="00B45B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Дизайн-проект благоустройства 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территории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45BF6" w:rsidRPr="00B45BF6">
              <w:rPr>
                <w:rFonts w:ascii="Times New Roman" w:hAnsi="Times New Roman" w:cs="Times New Roman"/>
                <w:b/>
                <w:sz w:val="28"/>
                <w:szCs w:val="28"/>
              </w:rPr>
              <w:t>с. Лойно, площадь у дома культуры</w:t>
            </w:r>
          </w:p>
        </w:tc>
      </w:tr>
    </w:tbl>
    <w:p w:rsidR="00B908AE" w:rsidRPr="00B908AE" w:rsidRDefault="00DA583A" w:rsidP="00B908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971444" wp14:editId="1DF16A58">
            <wp:extent cx="6539023" cy="3572540"/>
            <wp:effectExtent l="0" t="0" r="0" b="8890"/>
            <wp:docPr id="3" name="Рисунок 3" descr="G:\архитектура 2022\БЛАГОУСТРОЙСТВО\дизайны\лойно\_X7lXLwWn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рхитектура 2022\БЛАГОУСТРОЙСТВО\дизайны\лойно\_X7lXLwWn-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51" cy="35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8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1421C4" wp14:editId="026043D5">
            <wp:extent cx="6539023" cy="3965944"/>
            <wp:effectExtent l="0" t="0" r="0" b="0"/>
            <wp:docPr id="4" name="Рисунок 4" descr="G:\архитектура 2022\БЛАГОУСТРОЙСТВО\дизайны\лойно\с щебнем вс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рхитектура 2022\БЛАГОУСТРОЙСТВО\дизайны\лойно\с щебнем все пол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61" cy="39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3A" w:rsidRDefault="00DA583A" w:rsidP="00B814D5">
      <w:pPr>
        <w:rPr>
          <w:rFonts w:ascii="Times New Roman" w:hAnsi="Times New Roman" w:cs="Times New Roman"/>
          <w:sz w:val="26"/>
          <w:szCs w:val="26"/>
        </w:rPr>
      </w:pP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B814D5" w:rsidRPr="00B814D5" w:rsidRDefault="00B814D5" w:rsidP="00B45BF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B45BF6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  <w:r w:rsidRPr="00B814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="00B45BF6">
        <w:rPr>
          <w:rFonts w:ascii="Times New Roman" w:hAnsi="Times New Roman" w:cs="Times New Roman"/>
          <w:sz w:val="26"/>
          <w:szCs w:val="26"/>
        </w:rPr>
        <w:t>И.Н. Суворов</w:t>
      </w:r>
      <w:r w:rsidRPr="00B814D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Исполнител</w:t>
      </w:r>
      <w:r w:rsidR="009067A3">
        <w:rPr>
          <w:rFonts w:ascii="Times New Roman" w:hAnsi="Times New Roman" w:cs="Times New Roman"/>
          <w:sz w:val="26"/>
          <w:szCs w:val="26"/>
        </w:rPr>
        <w:t>ь</w:t>
      </w:r>
      <w:r w:rsidRPr="00B814D5">
        <w:rPr>
          <w:rFonts w:ascii="Times New Roman" w:hAnsi="Times New Roman" w:cs="Times New Roman"/>
          <w:sz w:val="26"/>
          <w:szCs w:val="26"/>
        </w:rPr>
        <w:t xml:space="preserve"> проекта:</w:t>
      </w:r>
    </w:p>
    <w:p w:rsidR="003B4748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F645F8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B45BF6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</w:p>
    <w:p w:rsidR="00B45BF6" w:rsidRPr="00F645F8" w:rsidRDefault="00B45BF6" w:rsidP="00B814D5">
      <w:pPr>
        <w:rPr>
          <w:rFonts w:ascii="Times New Roman" w:hAnsi="Times New Roman" w:cs="Times New Roman"/>
          <w:sz w:val="26"/>
          <w:szCs w:val="26"/>
        </w:rPr>
      </w:pPr>
    </w:p>
    <w:p w:rsidR="003B4748" w:rsidRDefault="003B4748" w:rsidP="00633C7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382">
        <w:rPr>
          <w:rFonts w:ascii="Times New Roman" w:hAnsi="Times New Roman" w:cs="Times New Roman"/>
          <w:b/>
          <w:sz w:val="26"/>
          <w:szCs w:val="26"/>
        </w:rPr>
        <w:t>Пояснительная записка.</w:t>
      </w:r>
    </w:p>
    <w:p w:rsidR="0088395C" w:rsidRPr="00DF6D8D" w:rsidRDefault="0088395C">
      <w:pPr>
        <w:rPr>
          <w:rFonts w:ascii="Times New Roman" w:hAnsi="Times New Roman" w:cs="Times New Roman"/>
          <w:b/>
          <w:sz w:val="26"/>
          <w:szCs w:val="26"/>
        </w:rPr>
      </w:pPr>
      <w:r w:rsidRPr="00DF6D8D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1. Введение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2. Характеристика объекта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F6D8D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DF6D8D">
        <w:rPr>
          <w:rFonts w:ascii="Times New Roman" w:hAnsi="Times New Roman" w:cs="Times New Roman"/>
          <w:sz w:val="26"/>
          <w:szCs w:val="26"/>
        </w:rPr>
        <w:t xml:space="preserve"> исходного состояния объекта</w:t>
      </w:r>
    </w:p>
    <w:p w:rsidR="00406B46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4. Ситуационный план</w:t>
      </w:r>
    </w:p>
    <w:p w:rsidR="00154FA9" w:rsidRPr="00DF6D8D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Опорный план.</w:t>
      </w:r>
    </w:p>
    <w:p w:rsidR="007D10CD" w:rsidRPr="00DF6D8D" w:rsidRDefault="00154FA9" w:rsidP="00B24D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План благ</w:t>
      </w:r>
      <w:r w:rsidR="00B24D0C" w:rsidRPr="00DF6D8D">
        <w:rPr>
          <w:rFonts w:ascii="Times New Roman" w:hAnsi="Times New Roman" w:cs="Times New Roman"/>
          <w:sz w:val="26"/>
          <w:szCs w:val="26"/>
        </w:rPr>
        <w:t>оустройства</w:t>
      </w:r>
    </w:p>
    <w:p w:rsidR="007D10CD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Pr="00154FA9">
        <w:rPr>
          <w:rFonts w:ascii="Times New Roman" w:hAnsi="Times New Roman" w:cs="Times New Roman"/>
          <w:sz w:val="26"/>
          <w:szCs w:val="26"/>
        </w:rPr>
        <w:t>Разбивочный план (схема выполнения покрытия)</w:t>
      </w:r>
    </w:p>
    <w:p w:rsidR="00154FA9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154FA9">
        <w:rPr>
          <w:rFonts w:ascii="Times New Roman" w:hAnsi="Times New Roman" w:cs="Times New Roman"/>
          <w:sz w:val="26"/>
          <w:szCs w:val="26"/>
        </w:rPr>
        <w:t>Конструкция и описание покрытий тротуаров</w:t>
      </w:r>
    </w:p>
    <w:p w:rsidR="00BA0549" w:rsidRPr="00DF6D8D" w:rsidRDefault="00BA054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</w:t>
      </w:r>
      <w:r w:rsidRPr="00BA0549">
        <w:t xml:space="preserve"> </w:t>
      </w:r>
      <w:r w:rsidRPr="00BA0549">
        <w:rPr>
          <w:rFonts w:ascii="Times New Roman" w:hAnsi="Times New Roman" w:cs="Times New Roman"/>
          <w:sz w:val="26"/>
          <w:szCs w:val="26"/>
        </w:rPr>
        <w:t>Обеспечение доступности для маломобильных групп населения</w:t>
      </w:r>
    </w:p>
    <w:p w:rsidR="00406B46" w:rsidRDefault="00BA054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Перечень объектов благоустройства</w:t>
      </w:r>
    </w:p>
    <w:p w:rsidR="007B365A" w:rsidRPr="00DF6D8D" w:rsidRDefault="007B365A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 Визуализация</w:t>
      </w:r>
    </w:p>
    <w:p w:rsidR="003B4748" w:rsidRDefault="003B4748">
      <w:pPr>
        <w:rPr>
          <w:rFonts w:ascii="Times New Roman" w:hAnsi="Times New Roman" w:cs="Times New Roman"/>
          <w:sz w:val="26"/>
          <w:szCs w:val="26"/>
        </w:rPr>
      </w:pPr>
    </w:p>
    <w:p w:rsidR="003B4748" w:rsidRPr="00EE5F14" w:rsidRDefault="006839DF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373429" w:rsidRPr="0029160D" w:rsidRDefault="009761D7" w:rsidP="0029160D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 у Дома культуры с. Лойно являются частью места массового отдыха с. Лойно, на которой уже установлена детская площадка и сцена. От дороги (ул. Падерина) до Дома культуры расположен тротуар в деревянном исполнении.</w:t>
      </w:r>
      <w:r w:rsidR="00373429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Сама площадь представляет собой поле, которое </w:t>
      </w:r>
      <w:r w:rsidR="00776038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имеет</w:t>
      </w:r>
      <w:r w:rsidR="00373429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неровности и </w:t>
      </w:r>
      <w:bookmarkStart w:id="0" w:name="_GoBack"/>
      <w:bookmarkEnd w:id="0"/>
      <w:r w:rsidR="00373429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бугры. В летнее время на площади скашивается трава, в зимний период не очищается. Данное место является излюбленным у жителей села, там проходят различные массовые мероприятия, проводимых Домом культуры (День села, Масленица и др.). </w:t>
      </w:r>
      <w:proofErr w:type="gramStart"/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Напротив, через дорогу, расположен «Парк Победы», беговая дорожка, баскетбольная и волейбольная площадка, многофункциональная спортивная площадка «Газпром – детям». </w:t>
      </w:r>
      <w:proofErr w:type="gramEnd"/>
    </w:p>
    <w:p w:rsidR="003B4748" w:rsidRPr="00EE5F14" w:rsidRDefault="003B33DC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Характеристика объекта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1E4024" w:rsidRPr="00746E26" w:rsidRDefault="00D863F3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46E26">
        <w:rPr>
          <w:rFonts w:ascii="Times New Roman" w:hAnsi="Times New Roman" w:cs="Times New Roman"/>
          <w:sz w:val="26"/>
          <w:szCs w:val="26"/>
        </w:rPr>
        <w:t xml:space="preserve">Площадь у Дома культуры с. Лойно находится в </w:t>
      </w:r>
      <w:r w:rsidR="00746E26" w:rsidRPr="00746E26">
        <w:rPr>
          <w:rFonts w:ascii="Times New Roman" w:hAnsi="Times New Roman" w:cs="Times New Roman"/>
          <w:sz w:val="26"/>
          <w:szCs w:val="26"/>
        </w:rPr>
        <w:t>центральной</w:t>
      </w:r>
      <w:r w:rsidRPr="00746E26">
        <w:rPr>
          <w:rFonts w:ascii="Times New Roman" w:hAnsi="Times New Roman" w:cs="Times New Roman"/>
          <w:sz w:val="26"/>
          <w:szCs w:val="26"/>
        </w:rPr>
        <w:t xml:space="preserve"> части села</w:t>
      </w:r>
      <w:r w:rsidR="00746E26" w:rsidRPr="00746E26">
        <w:rPr>
          <w:rFonts w:ascii="Times New Roman" w:hAnsi="Times New Roman" w:cs="Times New Roman"/>
          <w:sz w:val="26"/>
          <w:szCs w:val="26"/>
        </w:rPr>
        <w:t xml:space="preserve"> Лойно</w:t>
      </w:r>
      <w:r w:rsidRPr="00746E26">
        <w:rPr>
          <w:rFonts w:ascii="Times New Roman" w:hAnsi="Times New Roman" w:cs="Times New Roman"/>
          <w:sz w:val="26"/>
          <w:szCs w:val="26"/>
        </w:rPr>
        <w:t xml:space="preserve">, на </w:t>
      </w:r>
      <w:r w:rsidR="00746E26" w:rsidRPr="00746E26">
        <w:rPr>
          <w:rFonts w:ascii="Times New Roman" w:hAnsi="Times New Roman" w:cs="Times New Roman"/>
          <w:sz w:val="26"/>
          <w:szCs w:val="26"/>
        </w:rPr>
        <w:t>главной</w:t>
      </w:r>
      <w:r w:rsidRPr="00746E26">
        <w:rPr>
          <w:rFonts w:ascii="Times New Roman" w:hAnsi="Times New Roman" w:cs="Times New Roman"/>
          <w:sz w:val="26"/>
          <w:szCs w:val="26"/>
        </w:rPr>
        <w:t xml:space="preserve"> улице села – улице Падерина</w:t>
      </w:r>
      <w:r w:rsidR="0048046B" w:rsidRPr="00746E26">
        <w:rPr>
          <w:rFonts w:ascii="Times New Roman" w:hAnsi="Times New Roman" w:cs="Times New Roman"/>
          <w:sz w:val="26"/>
          <w:szCs w:val="26"/>
        </w:rPr>
        <w:t>.</w:t>
      </w:r>
      <w:r w:rsidR="001E4024" w:rsidRPr="00746E26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502C9" w:rsidRPr="00746E26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46E26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48046B" w:rsidRPr="00746E26">
        <w:rPr>
          <w:rFonts w:ascii="Times New Roman" w:hAnsi="Times New Roman" w:cs="Times New Roman"/>
          <w:sz w:val="26"/>
          <w:szCs w:val="26"/>
        </w:rPr>
        <w:t>общественной</w:t>
      </w:r>
      <w:r w:rsidRPr="00746E26">
        <w:rPr>
          <w:rFonts w:ascii="Times New Roman" w:hAnsi="Times New Roman" w:cs="Times New Roman"/>
          <w:sz w:val="26"/>
          <w:szCs w:val="26"/>
        </w:rPr>
        <w:t xml:space="preserve"> территории -  </w:t>
      </w:r>
      <w:r w:rsidR="00746E26" w:rsidRPr="00746E26">
        <w:rPr>
          <w:rFonts w:ascii="Times New Roman" w:hAnsi="Times New Roman" w:cs="Times New Roman"/>
          <w:sz w:val="26"/>
          <w:szCs w:val="26"/>
        </w:rPr>
        <w:t>935</w:t>
      </w:r>
      <w:r w:rsidRPr="00746E26">
        <w:rPr>
          <w:rFonts w:ascii="Times New Roman" w:hAnsi="Times New Roman" w:cs="Times New Roman"/>
          <w:sz w:val="26"/>
          <w:szCs w:val="26"/>
        </w:rPr>
        <w:t xml:space="preserve"> кв. м.</w:t>
      </w:r>
    </w:p>
    <w:p w:rsidR="003502C9" w:rsidRPr="00D863F3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863F3">
        <w:rPr>
          <w:rFonts w:ascii="Times New Roman" w:hAnsi="Times New Roman" w:cs="Times New Roman"/>
          <w:sz w:val="26"/>
          <w:szCs w:val="26"/>
        </w:rPr>
        <w:t>Категория земель – земли населенных пунктов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Данный дизайн-проект дворовой территории разрабатывался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содержанию», СП 82.13330.2016, «СНиП» III-10-75 Благоустройство территорий, СП 42.13330.2011, «СНиП 2.07.01-89* Градостроительство. Планировка и застройка городских и сельских поселений», ГОСТ 21.508-93 «СПДС. Правила выполнения рабочей документации генеральных планов предприятий, сооружений и жилищно-гражданских объектов», постановлением Правительства Кировской области от 30.12.2014 № 19/261 «Об утверждении региональных нормативов градостроительного проектирования Кировской области».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Для комплексного благоустройства </w:t>
      </w:r>
      <w:r w:rsidR="00154FA9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предлагается реализовать мероприятия по благоустройству, а именно:</w:t>
      </w:r>
    </w:p>
    <w:tbl>
      <w:tblPr>
        <w:tblW w:w="5000" w:type="pct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0490"/>
      </w:tblGrid>
      <w:tr w:rsidR="009473DB" w:rsidTr="0000697E">
        <w:tc>
          <w:tcPr>
            <w:tcW w:w="0" w:type="auto"/>
            <w:hideMark/>
          </w:tcPr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ВЕДОМОСТЬ ОБЪЕМА РАБОТ</w:t>
            </w:r>
          </w:p>
        </w:tc>
      </w:tr>
      <w:tr w:rsidR="009473DB" w:rsidTr="0000697E">
        <w:tc>
          <w:tcPr>
            <w:tcW w:w="0" w:type="auto"/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</w:p>
        </w:tc>
      </w:tr>
      <w:tr w:rsidR="009473DB" w:rsidTr="0000697E">
        <w:tc>
          <w:tcPr>
            <w:tcW w:w="0" w:type="auto"/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</w:p>
        </w:tc>
      </w:tr>
    </w:tbl>
    <w:p w:rsidR="009473DB" w:rsidRDefault="009473DB" w:rsidP="009473DB">
      <w:pPr>
        <w:rPr>
          <w:vanish/>
        </w:rPr>
      </w:pPr>
    </w:p>
    <w:tbl>
      <w:tblPr>
        <w:tblW w:w="47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95"/>
        <w:gridCol w:w="397"/>
        <w:gridCol w:w="3574"/>
        <w:gridCol w:w="872"/>
        <w:gridCol w:w="1031"/>
        <w:gridCol w:w="1175"/>
        <w:gridCol w:w="2616"/>
      </w:tblGrid>
      <w:tr w:rsidR="009473DB" w:rsidTr="0000697E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proofErr w:type="spellStart"/>
            <w:r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в ЛСР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работ и затрат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Ссылка на чертежи, спецификации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Формула расчета, расчет объемов работ и расхода материалов</w:t>
            </w:r>
          </w:p>
        </w:tc>
      </w:tr>
      <w:tr w:rsidR="009473DB" w:rsidTr="0000697E">
        <w:trPr>
          <w:tblHeader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Планировка площадей бульдозерами мощностью 79 кВт (108 </w:t>
            </w:r>
            <w:proofErr w:type="spellStart"/>
            <w:r>
              <w:rPr>
                <w:sz w:val="18"/>
                <w:szCs w:val="18"/>
              </w:rPr>
              <w:t>л.</w:t>
            </w:r>
            <w:proofErr w:type="gramStart"/>
            <w:r>
              <w:rPr>
                <w:sz w:val="18"/>
                <w:szCs w:val="18"/>
              </w:rPr>
              <w:t>с</w:t>
            </w:r>
            <w:proofErr w:type="spellEnd"/>
            <w:proofErr w:type="gramEnd"/>
            <w:r>
              <w:rPr>
                <w:sz w:val="18"/>
                <w:szCs w:val="18"/>
              </w:rPr>
              <w:t>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Устройство подстилающих и выравнивающих слоев оснований из щебня толщ. 50 м</w:t>
            </w:r>
            <w:proofErr w:type="gramStart"/>
            <w:r>
              <w:rPr>
                <w:sz w:val="18"/>
                <w:szCs w:val="18"/>
              </w:rPr>
              <w:t>м(</w:t>
            </w:r>
            <w:proofErr w:type="gramEnd"/>
            <w:r>
              <w:rPr>
                <w:sz w:val="18"/>
                <w:szCs w:val="18"/>
              </w:rPr>
              <w:t>вся площадь у ДК-864,6м2)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Щебень М 400, фракция 5(3)-20 мм, группа 2 (43,2*1,26=54,4м3)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43,2*1,26=54,4м3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Устройство прослойки из нетканого синтетического материала (НСМ) под покрытием из щебня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Нетканый </w:t>
            </w:r>
            <w:proofErr w:type="spellStart"/>
            <w:r>
              <w:rPr>
                <w:sz w:val="18"/>
                <w:szCs w:val="18"/>
              </w:rPr>
              <w:t>геотекстиль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Дорнит</w:t>
            </w:r>
            <w:proofErr w:type="spellEnd"/>
            <w:r>
              <w:rPr>
                <w:sz w:val="18"/>
                <w:szCs w:val="18"/>
              </w:rPr>
              <w:t xml:space="preserve"> 450 г/м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907,8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Устройство бетонных плитных тротуаров с заполнением швов цементным раствором (</w:t>
            </w:r>
            <w:proofErr w:type="spellStart"/>
            <w:r>
              <w:rPr>
                <w:sz w:val="18"/>
                <w:szCs w:val="18"/>
              </w:rPr>
              <w:t>применительно</w:t>
            </w:r>
            <w:proofErr w:type="gramStart"/>
            <w:r>
              <w:rPr>
                <w:sz w:val="18"/>
                <w:szCs w:val="18"/>
              </w:rPr>
              <w:t>:у</w:t>
            </w:r>
            <w:proofErr w:type="gramEnd"/>
            <w:r>
              <w:rPr>
                <w:sz w:val="18"/>
                <w:szCs w:val="18"/>
              </w:rPr>
              <w:t>кладка</w:t>
            </w:r>
            <w:proofErr w:type="spellEnd"/>
            <w:r>
              <w:rPr>
                <w:sz w:val="18"/>
                <w:szCs w:val="18"/>
              </w:rPr>
              <w:t xml:space="preserve"> плитки как бетонные упоры под лаги (235м:6м=39 упоров, плитка 300*300=0,09м2*39шт=3,51м2)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0,3*0,3=0,09м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  <w:r>
              <w:rPr>
                <w:sz w:val="18"/>
                <w:szCs w:val="18"/>
              </w:rPr>
              <w:t>*39шт=3,51м2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Плитка бетонная тротуарная фигурная, толщина 45 мм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Обработка деревянных конструкций антисептиком-антипиреном при помощи аппарата </w:t>
            </w:r>
            <w:proofErr w:type="spellStart"/>
            <w:r>
              <w:rPr>
                <w:sz w:val="18"/>
                <w:szCs w:val="18"/>
              </w:rPr>
              <w:t>аэрозольно</w:t>
            </w:r>
            <w:proofErr w:type="spellEnd"/>
            <w:r>
              <w:rPr>
                <w:sz w:val="18"/>
                <w:szCs w:val="18"/>
              </w:rPr>
              <w:t>-капельного распыления (обработка лаг- 0,1*4*142,8м=57,12м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  <w:r>
              <w:rPr>
                <w:sz w:val="18"/>
                <w:szCs w:val="18"/>
              </w:rPr>
              <w:t>, (0,1+0,05)*2*86,4=25,92м2)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0,1*4*142,8м=57,12м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  <w:r>
              <w:rPr>
                <w:sz w:val="18"/>
                <w:szCs w:val="18"/>
              </w:rPr>
              <w:t>, (0,1+0,05)*2*86,4=25,92м2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Антисептик для защиты деревянных строительных конструкций от биологического разрушения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0,009545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Устройство деревянных тротуаров из террасной доски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rPr>
          <w:trHeight w:val="48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Террасная доска (палубная) полнотелая DARVOLEEX 24*150*4000мм, (ДПК)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Бруски обрезные, хвойных пород, длина 2-3,75 м, ширина 75-150 мм, толщина 100-125 мм, сорт II (брус 100*100мм)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142,8м*0,1*0,1=1,43м3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Бруски обрезные, хвойных пород, длина 2-3,75 м, ширина 75-150 мм, толщина 40-75 мм, сорт II (брусок 100*50мм)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86,4м*-0,1*0,05=0,432м3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Кляймер</w:t>
            </w:r>
            <w:proofErr w:type="spellEnd"/>
            <w:r>
              <w:rPr>
                <w:sz w:val="18"/>
                <w:szCs w:val="18"/>
              </w:rPr>
              <w:t xml:space="preserve"> нержавейка рядовой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1 865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Шурупы-</w:t>
            </w:r>
            <w:proofErr w:type="spellStart"/>
            <w:r>
              <w:rPr>
                <w:sz w:val="18"/>
                <w:szCs w:val="18"/>
              </w:rPr>
              <w:t>саморезы</w:t>
            </w:r>
            <w:proofErr w:type="spellEnd"/>
            <w:r>
              <w:rPr>
                <w:sz w:val="18"/>
                <w:szCs w:val="18"/>
              </w:rPr>
              <w:t xml:space="preserve"> кровельные оцинкованные 4,8x50 мм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1 865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столов, шкафов под мойки, холодильных шкафов и др. (прим.- установка лавочек)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Лавочка со спинкой 2,03*06*0,8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столов, шкафов под мойки, холодильных шкафов и др. (</w:t>
            </w:r>
            <w:proofErr w:type="spellStart"/>
            <w:r>
              <w:rPr>
                <w:sz w:val="18"/>
                <w:szCs w:val="18"/>
              </w:rPr>
              <w:t>примен</w:t>
            </w:r>
            <w:proofErr w:type="spellEnd"/>
            <w:r>
              <w:rPr>
                <w:sz w:val="18"/>
                <w:szCs w:val="18"/>
              </w:rPr>
              <w:t>.- установка урн)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Урна деревянная на </w:t>
            </w:r>
            <w:proofErr w:type="gramStart"/>
            <w:r>
              <w:rPr>
                <w:sz w:val="18"/>
                <w:szCs w:val="18"/>
              </w:rPr>
              <w:t>ж/б</w:t>
            </w:r>
            <w:proofErr w:type="gramEnd"/>
            <w:r>
              <w:rPr>
                <w:sz w:val="18"/>
                <w:szCs w:val="18"/>
              </w:rPr>
              <w:t xml:space="preserve"> основании 0,48*0,48*0,61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Копание ям вручную без креплений для стоек и столбов без откосов глубиной до 0,7 м, группа грунтов 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Устройство бетонной подготовки (</w:t>
            </w:r>
            <w:proofErr w:type="spellStart"/>
            <w:r>
              <w:rPr>
                <w:sz w:val="18"/>
                <w:szCs w:val="18"/>
              </w:rPr>
              <w:t>обетонирование</w:t>
            </w:r>
            <w:proofErr w:type="spellEnd"/>
            <w:r>
              <w:rPr>
                <w:sz w:val="18"/>
                <w:szCs w:val="18"/>
              </w:rPr>
              <w:t xml:space="preserve"> ножек лавочек и урн)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Смеси бетонные тяжелого бетона (БСТ), класс В12,5 (М150)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0,9792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Разработка траншей экскаватором «обратная лопата» с ковшом вместимостью 0,25 м3, группа грунтов 2 (для прокладки кабеля 0,9*0,5*30м=13,5м3)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0,9*0,5*30м=13,5м3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Прокладка труб гофрированных ПВХ в земле для защиты одного кабеля диаметром 50 мм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Труба защитная полимерная термостойкая электротехническая, класс кольцевой жесткости SDR17, размер 63x3,8 мм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 до 6 мм2 (30</w:t>
            </w:r>
            <w:proofErr w:type="gramStart"/>
            <w:r>
              <w:rPr>
                <w:sz w:val="18"/>
                <w:szCs w:val="18"/>
              </w:rPr>
              <w:t>м-</w:t>
            </w:r>
            <w:proofErr w:type="gramEnd"/>
            <w:r>
              <w:rPr>
                <w:sz w:val="18"/>
                <w:szCs w:val="18"/>
              </w:rPr>
              <w:t xml:space="preserve"> в земле, 9м- в столбах)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Кабель силовой с медными жилами ВВГнг(A)-LS 3х1,5-660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металлических столбов высотой до 4 м с погружением в бетонное основание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Светильник парковый светодиодный КАНДЕЛЯБР 7.3_336_362_2000 с анкерным соединением для монтажа АС_М10_290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Смеси бетонные тяжелого бетона (БСТ), класс В12,5 (М150)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0,3804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Установка столов, шкафов под мойки, холодильных шкафов и др. (установка грядок </w:t>
            </w:r>
            <w:r>
              <w:rPr>
                <w:sz w:val="18"/>
                <w:szCs w:val="18"/>
              </w:rPr>
              <w:lastRenderedPageBreak/>
              <w:t>из ДПК)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Грядка из ДПК 4000*500*140мм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Грядка из ДПК 1000*500*450мм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Грядка из ДПК 5000*500*450мм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стандартных посадочных мест вручную для деревьев и кустарников с круглым комом земли размером 0,3x0,3 м с добавлением растительной земли до 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Перегной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Посадка деревьев и кустарников с комом земли размером 0,2x0,15 м и 0,25x0,2 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Барбарис обыкновенный, высота 0,75-1,0 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Посадка цветов в клумбы, рабатки и вазы-цветочницы клубневых, луковичных и </w:t>
            </w:r>
            <w:proofErr w:type="spellStart"/>
            <w:r>
              <w:rPr>
                <w:sz w:val="18"/>
                <w:szCs w:val="18"/>
              </w:rPr>
              <w:t>клубнелуковичных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Лилия (С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  <w:r>
              <w:rPr>
                <w:sz w:val="18"/>
                <w:szCs w:val="18"/>
              </w:rPr>
              <w:t xml:space="preserve">) (СП)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Перевозка грузов I класса автомобилями бортовыми грузоподъемностью до 5 т на расстояние до 200 км (перевозка грузов из г. Кирова </w:t>
            </w:r>
            <w:proofErr w:type="gramStart"/>
            <w:r>
              <w:rPr>
                <w:sz w:val="18"/>
                <w:szCs w:val="18"/>
              </w:rPr>
              <w:t>до</w:t>
            </w:r>
            <w:proofErr w:type="gramEnd"/>
            <w:r>
              <w:rPr>
                <w:sz w:val="18"/>
                <w:szCs w:val="18"/>
              </w:rPr>
              <w:t xml:space="preserve"> с. Лойно </w:t>
            </w:r>
            <w:proofErr w:type="gramStart"/>
            <w:r>
              <w:rPr>
                <w:sz w:val="18"/>
                <w:szCs w:val="18"/>
              </w:rPr>
              <w:t>на</w:t>
            </w:r>
            <w:proofErr w:type="gramEnd"/>
            <w:r>
              <w:rPr>
                <w:sz w:val="18"/>
                <w:szCs w:val="18"/>
              </w:rPr>
              <w:t xml:space="preserve"> расстояние 270 км)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т груза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8,398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9473DB" w:rsidTr="000069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Свыше 200 км добавлять на каждый последующий 1 км (к=70 к объему)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т груза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587,86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</w:tbl>
    <w:p w:rsidR="00E42EC7" w:rsidRDefault="00E42EC7" w:rsidP="009473DB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E6215" w:rsidRDefault="002E6215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06CCF" w:rsidRDefault="00206CCF" w:rsidP="00206CC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Фотофиксация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исходного состояния объекта</w:t>
      </w:r>
      <w:r w:rsidR="000E74DD">
        <w:rPr>
          <w:rFonts w:ascii="Times New Roman" w:hAnsi="Times New Roman" w:cs="Times New Roman"/>
          <w:b/>
          <w:sz w:val="26"/>
          <w:szCs w:val="26"/>
        </w:rPr>
        <w:t>.</w:t>
      </w:r>
    </w:p>
    <w:p w:rsidR="00D612ED" w:rsidRPr="00D612ED" w:rsidRDefault="00D612ED" w:rsidP="00D612E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2EC7" w:rsidRDefault="005C74BC" w:rsidP="00E42EC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5C74B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1EF9431F" wp14:editId="5B90C89D">
            <wp:extent cx="3147237" cy="3434317"/>
            <wp:effectExtent l="0" t="0" r="0" b="0"/>
            <wp:docPr id="12" name="Рисунок 12" descr="G:\архитектура 2022\БЛАГОУСТРОЙСТВО\дизайны\лойно\3LTdEtcsp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рхитектура 2022\БЛАГОУСТРОЙСТВО\дизайны\лойно\3LTdEtcsp8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02" cy="34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0C97401">
            <wp:extent cx="2998381" cy="3434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9" cy="343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CCF" w:rsidRDefault="00B26EF4" w:rsidP="002E6215">
      <w:pPr>
        <w:pStyle w:val="a3"/>
        <w:ind w:left="142"/>
        <w:rPr>
          <w:rFonts w:ascii="Times New Roman" w:hAnsi="Times New Roman" w:cs="Times New Roman"/>
          <w:b/>
          <w:sz w:val="26"/>
          <w:szCs w:val="26"/>
        </w:rPr>
      </w:pPr>
      <w:r w:rsidRPr="00B26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892490" wp14:editId="564C49BB">
            <wp:extent cx="3359888" cy="3327991"/>
            <wp:effectExtent l="0" t="0" r="0" b="6350"/>
            <wp:docPr id="17" name="Рисунок 17" descr="G:\архитектура 2022\БЛАГОУСТРОЙСТВО\дизайны\лойно\U8kT1Yxgi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рхитектура 2022\БЛАГОУСТРОЙСТВО\дизайны\лойно\U8kT1Yxgif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92" cy="33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7B56539" wp14:editId="14F910D4">
            <wp:extent cx="3157870" cy="3338623"/>
            <wp:effectExtent l="0" t="0" r="4445" b="0"/>
            <wp:docPr id="18" name="Рисунок 18" descr="G:\архитектура 2022\БЛАГОУСТРОЙСТВО\дизайны\лойно\uZUzGCytx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рхитектура 2022\БЛАГОУСТРОЙСТВО\дизайны\лойно\uZUzGCytx3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75" cy="33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4DD">
        <w:rPr>
          <w:rFonts w:ascii="Times New Roman" w:hAnsi="Times New Roman" w:cs="Times New Roman"/>
          <w:b/>
          <w:sz w:val="26"/>
          <w:szCs w:val="26"/>
        </w:rPr>
        <w:t xml:space="preserve">        </w:t>
      </w:r>
    </w:p>
    <w:p w:rsidR="00154FA9" w:rsidRDefault="00154FA9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633C70" w:rsidRDefault="00EE5F14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1DAB">
        <w:rPr>
          <w:rFonts w:ascii="Times New Roman" w:hAnsi="Times New Roman" w:cs="Times New Roman"/>
          <w:b/>
          <w:sz w:val="26"/>
          <w:szCs w:val="26"/>
        </w:rPr>
        <w:t>Ситуационный план.</w:t>
      </w:r>
    </w:p>
    <w:p w:rsidR="00D612ED" w:rsidRPr="00154FA9" w:rsidRDefault="00D612ED" w:rsidP="00D612E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2E6215" w:rsidRDefault="005C74BC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645349" cy="4678326"/>
            <wp:effectExtent l="0" t="0" r="3175" b="8255"/>
            <wp:docPr id="9" name="Рисунок 9" descr="G:\архитектура 2022\БЛАГОУСТРОЙСТВО\дизайны\лойно\ситуацион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рхитектура 2022\БЛАГОУСТРОЙСТВО\дизайны\лойно\ситуационный пла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15" w:rsidRDefault="002E6215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E6215" w:rsidRDefault="002E6215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7444B" w:rsidRDefault="00154FA9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FA9">
        <w:rPr>
          <w:rFonts w:ascii="Times New Roman" w:hAnsi="Times New Roman" w:cs="Times New Roman"/>
          <w:b/>
          <w:sz w:val="28"/>
          <w:szCs w:val="28"/>
        </w:rPr>
        <w:t>О</w:t>
      </w:r>
      <w:r w:rsidR="0007444B" w:rsidRPr="00154FA9">
        <w:rPr>
          <w:rFonts w:ascii="Times New Roman" w:hAnsi="Times New Roman" w:cs="Times New Roman"/>
          <w:b/>
          <w:sz w:val="28"/>
          <w:szCs w:val="28"/>
        </w:rPr>
        <w:t>порный план</w:t>
      </w:r>
    </w:p>
    <w:p w:rsidR="002E6215" w:rsidRPr="00154FA9" w:rsidRDefault="002E6215" w:rsidP="002E6215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2E62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B1D7B9" wp14:editId="565A06C8">
            <wp:extent cx="6517758" cy="89951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309" cy="89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4B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444B" w:rsidRPr="00C16A97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  <w:sectPr w:rsidR="0007444B" w:rsidRPr="00C16A97" w:rsidSect="002E62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0344F" w:rsidRPr="00D15472" w:rsidRDefault="002B1430" w:rsidP="00FB1DAB">
      <w:pPr>
        <w:pStyle w:val="a3"/>
        <w:numPr>
          <w:ilvl w:val="0"/>
          <w:numId w:val="4"/>
        </w:numPr>
        <w:jc w:val="center"/>
        <w:rPr>
          <w:noProof/>
          <w:lang w:eastAsia="ru-RU"/>
        </w:rPr>
      </w:pPr>
      <w:r w:rsidRPr="00F0344F">
        <w:rPr>
          <w:rFonts w:ascii="Times New Roman" w:hAnsi="Times New Roman" w:cs="Times New Roman"/>
          <w:b/>
          <w:sz w:val="26"/>
          <w:szCs w:val="26"/>
        </w:rPr>
        <w:lastRenderedPageBreak/>
        <w:t>План благоустройства</w:t>
      </w:r>
    </w:p>
    <w:p w:rsidR="00D15472" w:rsidRPr="00D15472" w:rsidRDefault="00D15472" w:rsidP="00D15472">
      <w:pPr>
        <w:pStyle w:val="a3"/>
        <w:rPr>
          <w:noProof/>
          <w:lang w:eastAsia="ru-RU"/>
        </w:rPr>
      </w:pPr>
    </w:p>
    <w:p w:rsidR="00D15472" w:rsidRPr="00F0344F" w:rsidRDefault="00D15472" w:rsidP="00D15472">
      <w:pPr>
        <w:pStyle w:val="a3"/>
        <w:rPr>
          <w:noProof/>
          <w:lang w:eastAsia="ru-RU"/>
        </w:rPr>
      </w:pPr>
      <w:r w:rsidRPr="00D1547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393846" wp14:editId="2530BF61">
            <wp:extent cx="6908651" cy="5709683"/>
            <wp:effectExtent l="0" t="0" r="6985" b="5715"/>
            <wp:docPr id="21" name="Рисунок 21" descr="G:\архитектура 2022\БЛАГОУСТРОЙСТВО\дизайны\лойно\схем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рхитектура 2022\БЛАГОУСТРОЙСТВО\дизайны\лойно\схема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385" cy="57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47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ED14C4" wp14:editId="45429731">
            <wp:extent cx="2296632" cy="3444692"/>
            <wp:effectExtent l="0" t="0" r="8890" b="3810"/>
            <wp:docPr id="22" name="Рисунок 22" descr="G:\архитектура 2022\БЛАГОУСТРОЙСТВО\дизайны\лойно\условны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рхитектура 2022\БЛАГОУСТРОЙСТВО\дизайны\лойно\условным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32" cy="344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F6" w:rsidRDefault="006E21F6" w:rsidP="00F0344F">
      <w:pPr>
        <w:ind w:left="360"/>
        <w:rPr>
          <w:noProof/>
          <w:lang w:eastAsia="ru-RU"/>
        </w:rPr>
      </w:pPr>
    </w:p>
    <w:p w:rsidR="00F0344F" w:rsidRPr="00154FA9" w:rsidRDefault="00F0344F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4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Разбивочный план (схема выполнения покрытия)</w:t>
      </w:r>
    </w:p>
    <w:p w:rsidR="00F0344F" w:rsidRDefault="00D612ED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60689" cy="1913861"/>
            <wp:effectExtent l="0" t="0" r="0" b="0"/>
            <wp:docPr id="15" name="Рисунок 15" descr="G:\архитектура 2022\БЛАГОУСТРОЙСТВО\дизайны\лойно\24bb64c4971b8634c6534e4b4775b4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рхитектура 2022\БЛАГОУСТРОЙСТВО\дизайны\лойно\24bb64c4971b8634c6534e4b4775b45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9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35" w:rsidRDefault="00405E30" w:rsidP="00DF473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Конструкция </w:t>
      </w:r>
      <w:r w:rsidR="007D10CD" w:rsidRPr="00BA0549">
        <w:rPr>
          <w:rFonts w:ascii="Times New Roman" w:hAnsi="Times New Roman" w:cs="Times New Roman"/>
          <w:b/>
          <w:sz w:val="28"/>
          <w:szCs w:val="28"/>
        </w:rPr>
        <w:t>и описание покрытий тротуаров</w:t>
      </w:r>
      <w:r w:rsidRPr="00BA0549">
        <w:rPr>
          <w:rFonts w:ascii="Times New Roman" w:hAnsi="Times New Roman" w:cs="Times New Roman"/>
          <w:b/>
          <w:sz w:val="28"/>
          <w:szCs w:val="28"/>
        </w:rPr>
        <w:t>.</w:t>
      </w:r>
    </w:p>
    <w:p w:rsidR="00F03B3B" w:rsidRDefault="00D15472" w:rsidP="006E21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65264" cy="3795824"/>
            <wp:effectExtent l="0" t="0" r="0" b="0"/>
            <wp:docPr id="24" name="Рисунок 24" descr="G:\архитектура 2022\БЛАГОУСТРОЙСТВО\дизайны\лойно\Безымянный поверх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архитектура 2022\БЛАГОУСТРОЙСТВО\дизайны\лойно\Безымянный поверхно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388" cy="37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1" w:rsidRPr="005242B1" w:rsidRDefault="005242B1" w:rsidP="005242B1">
      <w:pPr>
        <w:rPr>
          <w:rFonts w:ascii="Times New Roman" w:hAnsi="Times New Roman" w:cs="Times New Roman"/>
          <w:b/>
          <w:sz w:val="28"/>
          <w:szCs w:val="28"/>
        </w:rPr>
      </w:pPr>
      <w:r w:rsidRPr="005242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Ведомость </w:t>
      </w:r>
      <w:r w:rsidR="00FB63EE">
        <w:rPr>
          <w:rFonts w:ascii="Times New Roman" w:hAnsi="Times New Roman" w:cs="Times New Roman"/>
          <w:b/>
          <w:sz w:val="28"/>
          <w:szCs w:val="28"/>
        </w:rPr>
        <w:t>тротуаров, дорожек и площадок.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9072"/>
        <w:gridCol w:w="992"/>
        <w:gridCol w:w="1985"/>
        <w:gridCol w:w="2013"/>
      </w:tblGrid>
      <w:tr w:rsidR="005242B1" w:rsidRPr="005242B1" w:rsidTr="00FB63EE">
        <w:trPr>
          <w:trHeight w:val="558"/>
        </w:trPr>
        <w:tc>
          <w:tcPr>
            <w:tcW w:w="817" w:type="dxa"/>
          </w:tcPr>
          <w:p w:rsidR="005242B1" w:rsidRPr="005242B1" w:rsidRDefault="00FB63EE" w:rsidP="00524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Поз. </w:t>
            </w:r>
          </w:p>
        </w:tc>
        <w:tc>
          <w:tcPr>
            <w:tcW w:w="907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9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Тип</w:t>
            </w:r>
          </w:p>
        </w:tc>
        <w:tc>
          <w:tcPr>
            <w:tcW w:w="1985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Площадь покрытия, м</w:t>
            </w:r>
            <w:proofErr w:type="gramStart"/>
            <w:r w:rsidRPr="005242B1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2013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Примечание</w:t>
            </w:r>
          </w:p>
        </w:tc>
      </w:tr>
      <w:tr w:rsidR="005242B1" w:rsidRPr="005242B1" w:rsidTr="00FB63EE">
        <w:trPr>
          <w:trHeight w:val="531"/>
        </w:trPr>
        <w:tc>
          <w:tcPr>
            <w:tcW w:w="817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1</w:t>
            </w:r>
          </w:p>
        </w:tc>
        <w:tc>
          <w:tcPr>
            <w:tcW w:w="9072" w:type="dxa"/>
          </w:tcPr>
          <w:p w:rsidR="005242B1" w:rsidRPr="005242B1" w:rsidRDefault="007B365A" w:rsidP="00FB63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Террасная доска</w:t>
            </w:r>
          </w:p>
        </w:tc>
        <w:tc>
          <w:tcPr>
            <w:tcW w:w="99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5242B1" w:rsidRPr="00242389" w:rsidRDefault="009473DB" w:rsidP="00154F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88,8</w:t>
            </w:r>
          </w:p>
        </w:tc>
        <w:tc>
          <w:tcPr>
            <w:tcW w:w="2013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</w:p>
        </w:tc>
      </w:tr>
      <w:tr w:rsidR="007B365A" w:rsidRPr="005242B1" w:rsidTr="00FB63EE">
        <w:trPr>
          <w:trHeight w:val="531"/>
        </w:trPr>
        <w:tc>
          <w:tcPr>
            <w:tcW w:w="817" w:type="dxa"/>
          </w:tcPr>
          <w:p w:rsidR="007B365A" w:rsidRPr="005242B1" w:rsidRDefault="007B365A" w:rsidP="00524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072" w:type="dxa"/>
          </w:tcPr>
          <w:p w:rsidR="007B365A" w:rsidRDefault="009473DB" w:rsidP="00FB63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Щебень</w:t>
            </w:r>
          </w:p>
        </w:tc>
        <w:tc>
          <w:tcPr>
            <w:tcW w:w="992" w:type="dxa"/>
          </w:tcPr>
          <w:p w:rsidR="007B365A" w:rsidRPr="005242B1" w:rsidRDefault="007B365A" w:rsidP="005242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7B365A" w:rsidRPr="00242389" w:rsidRDefault="009473DB" w:rsidP="00154F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864,6</w:t>
            </w:r>
          </w:p>
        </w:tc>
        <w:tc>
          <w:tcPr>
            <w:tcW w:w="2013" w:type="dxa"/>
          </w:tcPr>
          <w:p w:rsidR="007B365A" w:rsidRPr="005242B1" w:rsidRDefault="007B365A" w:rsidP="005242B1">
            <w:pPr>
              <w:jc w:val="center"/>
              <w:rPr>
                <w:sz w:val="26"/>
                <w:szCs w:val="26"/>
              </w:rPr>
            </w:pPr>
          </w:p>
        </w:tc>
      </w:tr>
    </w:tbl>
    <w:p w:rsidR="005A1F3B" w:rsidRPr="00BA0549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A0549">
        <w:rPr>
          <w:rFonts w:ascii="Times New Roman" w:hAnsi="Times New Roman" w:cs="Times New Roman"/>
          <w:sz w:val="28"/>
          <w:szCs w:val="28"/>
        </w:rPr>
        <w:t xml:space="preserve">Обустраиваемый тротуар  продолжит линию </w:t>
      </w:r>
      <w:r w:rsidR="009473DB">
        <w:rPr>
          <w:rFonts w:ascii="Times New Roman" w:hAnsi="Times New Roman" w:cs="Times New Roman"/>
          <w:sz w:val="28"/>
          <w:szCs w:val="28"/>
        </w:rPr>
        <w:t>площади</w:t>
      </w:r>
      <w:r w:rsidRPr="00BA0549">
        <w:rPr>
          <w:rFonts w:ascii="Times New Roman" w:hAnsi="Times New Roman" w:cs="Times New Roman"/>
          <w:sz w:val="28"/>
          <w:szCs w:val="28"/>
        </w:rPr>
        <w:t xml:space="preserve"> из </w:t>
      </w:r>
      <w:r w:rsidR="009473DB">
        <w:rPr>
          <w:rFonts w:ascii="Times New Roman" w:hAnsi="Times New Roman" w:cs="Times New Roman"/>
          <w:sz w:val="28"/>
          <w:szCs w:val="28"/>
        </w:rPr>
        <w:t>утрамбованного щебня</w:t>
      </w:r>
      <w:r w:rsidRPr="00BA0549">
        <w:rPr>
          <w:rFonts w:ascii="Times New Roman" w:hAnsi="Times New Roman" w:cs="Times New Roman"/>
          <w:sz w:val="28"/>
          <w:szCs w:val="28"/>
        </w:rPr>
        <w:t xml:space="preserve">, поэтому перепад высот при съезде с тротуара будет обеспечено </w:t>
      </w:r>
      <w:r w:rsidR="00154FA9" w:rsidRPr="00BA0549">
        <w:rPr>
          <w:rFonts w:ascii="Times New Roman" w:hAnsi="Times New Roman" w:cs="Times New Roman"/>
          <w:sz w:val="28"/>
          <w:szCs w:val="28"/>
        </w:rPr>
        <w:t xml:space="preserve">за </w:t>
      </w:r>
      <w:r w:rsidRPr="00BA0549">
        <w:rPr>
          <w:rFonts w:ascii="Times New Roman" w:hAnsi="Times New Roman" w:cs="Times New Roman"/>
          <w:sz w:val="28"/>
          <w:szCs w:val="28"/>
        </w:rPr>
        <w:t xml:space="preserve">счет понижения </w:t>
      </w:r>
      <w:r w:rsidR="009473DB">
        <w:rPr>
          <w:rFonts w:ascii="Times New Roman" w:hAnsi="Times New Roman" w:cs="Times New Roman"/>
          <w:sz w:val="28"/>
          <w:szCs w:val="28"/>
        </w:rPr>
        <w:t>укладки террасной доски</w:t>
      </w:r>
      <w:r w:rsidRPr="00BA0549">
        <w:rPr>
          <w:rFonts w:ascii="Times New Roman" w:hAnsi="Times New Roman" w:cs="Times New Roman"/>
          <w:sz w:val="28"/>
          <w:szCs w:val="28"/>
        </w:rPr>
        <w:t>.</w:t>
      </w:r>
    </w:p>
    <w:p w:rsidR="009473DB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sz w:val="28"/>
          <w:szCs w:val="28"/>
        </w:rPr>
        <w:t xml:space="preserve">- Отвод дождевых и талых вод с проектируемой площадки будет обеспечено </w:t>
      </w:r>
      <w:r w:rsidR="009473DB">
        <w:rPr>
          <w:rFonts w:ascii="Times New Roman" w:hAnsi="Times New Roman" w:cs="Times New Roman"/>
          <w:sz w:val="28"/>
          <w:szCs w:val="28"/>
        </w:rPr>
        <w:t>за счет естественного ухода воды в более низкую местность под площадью, а затем в канаву.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стока воды.</w:t>
      </w:r>
    </w:p>
    <w:p w:rsidR="005C74BC" w:rsidRDefault="005C74B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549" w:rsidRDefault="005C74B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786" cy="3466214"/>
            <wp:effectExtent l="0" t="0" r="0" b="1270"/>
            <wp:docPr id="7" name="Рисунок 7" descr="G:\архитектура 2022\БЛАГОУСТРОЙСТВО\дизайны\лойно\схема стока в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рхитектура 2022\БЛАГОУСТРОЙСТВО\дизайны\лойно\схема стока вод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35" cy="346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3B3B" w:rsidRDefault="00F03B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389" w:rsidRPr="00BA0549" w:rsidRDefault="00242389" w:rsidP="00BA054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sz w:val="28"/>
          <w:szCs w:val="28"/>
        </w:rPr>
        <w:t>Обеспечение доступности для маломобильных групп населения</w:t>
      </w:r>
    </w:p>
    <w:p w:rsidR="00242389" w:rsidRPr="00242389" w:rsidRDefault="009473DB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335386" cy="3476829"/>
            <wp:effectExtent l="0" t="0" r="0" b="9525"/>
            <wp:docPr id="5" name="Рисунок 5" descr="G:\архитектура 2022\БЛАГОУСТРОЙСТВО\дизайны\лойно\панд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рхитектура 2022\БЛАГОУСТРОЙСТВО\дизайны\лойно\пандус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135" cy="34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89" w:rsidRDefault="000A3D06" w:rsidP="002423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3D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непрерывной связи с транспортными и пешеходными коммуникациями предполагается понижение бордюра. На путях движения МГН проектом не предусматриваются калитки на навесных петлях, турникеты и другие устройства, создающие препятствия для движения МГН.</w:t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связи с рельефом местности и шириной дорожного полотна ширина прохожей части пешеходного пути будет составлять не менее 1,2 м</w:t>
      </w:r>
      <w:r w:rsidR="00274F95">
        <w:rPr>
          <w:rFonts w:ascii="Times New Roman" w:hAnsi="Times New Roman" w:cs="Times New Roman"/>
          <w:color w:val="000000"/>
          <w:sz w:val="28"/>
          <w:szCs w:val="28"/>
        </w:rPr>
        <w:t>. Продольный уклон пути движения, по которому возможен проезд инвалидов на креслах колясках, не превышает 5%, поперечный 2%.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Покрытие пешеходной дорожки предусмат</w:t>
      </w:r>
      <w:r w:rsidR="009473DB">
        <w:rPr>
          <w:rFonts w:ascii="Times New Roman" w:hAnsi="Times New Roman" w:cs="Times New Roman"/>
          <w:color w:val="000000"/>
          <w:sz w:val="28"/>
          <w:szCs w:val="28"/>
        </w:rPr>
        <w:t xml:space="preserve">ривается из твердых материалов </w:t>
      </w:r>
      <w:r>
        <w:rPr>
          <w:rFonts w:ascii="Times New Roman" w:hAnsi="Times New Roman" w:cs="Times New Roman"/>
          <w:color w:val="000000"/>
          <w:sz w:val="28"/>
          <w:szCs w:val="28"/>
        </w:rPr>
        <w:t>ровное не создающее вибрацию при движении. Толщина швов между элементами покрытия не более 0,01м.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прохожей части путей исключены применения аппарелей, одиночных ступеней, лестниц.</w:t>
      </w:r>
    </w:p>
    <w:p w:rsidR="00E31392" w:rsidRPr="00242389" w:rsidRDefault="00E31392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Пешеходный путь через проезжую часть будет иметь продольные и поперечные уклоны пешеходных путей не превышающие 30 %. На тротуаре перед пешеходным переходом предусмотрена горизонтальная площадка равная ширине пешеходного перехода и длиной не менее 1,5 м.</w:t>
      </w:r>
    </w:p>
    <w:p w:rsidR="00206CCF" w:rsidRPr="007B365A" w:rsidRDefault="00206CCF" w:rsidP="007B365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65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Перечень элементов благоустройства:</w:t>
      </w:r>
    </w:p>
    <w:p w:rsidR="008151FA" w:rsidRPr="00AE4A6A" w:rsidRDefault="00F54E6A" w:rsidP="00F54E6A">
      <w:pPr>
        <w:tabs>
          <w:tab w:val="left" w:pos="3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1134"/>
        <w:gridCol w:w="2551"/>
        <w:gridCol w:w="2835"/>
        <w:gridCol w:w="5341"/>
      </w:tblGrid>
      <w:tr w:rsidR="007B365A" w:rsidRPr="007B365A" w:rsidTr="0000697E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описание 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Грядка из ДПК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 </w:t>
            </w:r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 – 450 мм;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ширина – 500 мм;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длина – 1000 мм;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10FE5C74" wp14:editId="092D7675">
                  <wp:extent cx="1371600" cy="1028677"/>
                  <wp:effectExtent l="0" t="0" r="0" b="635"/>
                  <wp:docPr id="25" name="Рисунок 25" descr="G:\архитектура 2022\набережная\gryadki_iz_plastika_nauticpr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рхитектура 2022\набережная\gryadki_iz_plastika_nauticpr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19" cy="102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Конструкция: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Состав доски - Древесно-полимерный композит 25 мм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Угловой элемент из металла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Угловой элемент шарнирный из пластика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Грядка из ДПК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 </w:t>
            </w:r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 – 450 мм;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ширина – 500 мм;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длина – 5000 мм;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30260F57" wp14:editId="3F275638">
                  <wp:extent cx="1371600" cy="10306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Конструкция: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Состав доски - Древесно-полимерный композит 25 мм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Угловой элемент из металла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Угловой элемент шарнирный из пластика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Грядка из ДПК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 – 140 мм;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ширина – 500 мм;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длина – 4000 мм;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63238579" wp14:editId="64C458B5">
                  <wp:extent cx="1414130" cy="1052624"/>
                  <wp:effectExtent l="0" t="0" r="0" b="0"/>
                  <wp:docPr id="27" name="Рисунок 27" descr="G:\архитектура 2022\набережная\3154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рхитектура 2022\набережная\3154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82" cy="105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Конструкция: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Состав доски - Древесно-полимерный композит 25 мм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Угловой элемент из металла</w:t>
            </w:r>
          </w:p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Угловой элемент шарнирный из пластика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Скамейка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 </w:t>
            </w:r>
            <w:proofErr w:type="spellStart"/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 – 0,75м;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ширина – 0,45м;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длина – 2 м;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5B8C0B38" wp14:editId="269739AA">
                  <wp:extent cx="1474841" cy="829340"/>
                  <wp:effectExtent l="0" t="0" r="0" b="8890"/>
                  <wp:docPr id="28" name="Рисунок 28" descr="G:\архитектура 2022\набережная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рхитектура 2022\набережная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98" cy="83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Цвет черно-бронзовый Размер: 2000*450*800 * Бруски из древесно-полимерного композита (ДПК). Каркас из металла 6мм, окрашенный качественной порошковой краской в 3 слоя.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Урна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 – 0,50м;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ширина – 0,33м;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длина – 0,40 м;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128BEBD4" wp14:editId="1CE2D8EB">
                  <wp:extent cx="1195450" cy="896812"/>
                  <wp:effectExtent l="0" t="0" r="5080" b="0"/>
                  <wp:docPr id="29" name="Рисунок 29" descr="G:\архитектура 2022\набережная\adp_100007_urna-gran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архитектура 2022\набережная\adp_100007_urna-gran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263" cy="89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Бруски из древесно-полимерного композита (ДПК). Каркас из металла 6мм, окрашенный качественной порошковой краской в 3 слоя.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Лилии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52 </w:t>
            </w:r>
            <w:proofErr w:type="spellStart"/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 xml:space="preserve">Луковица 10/12 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45A86BFD" wp14:editId="6943A0B9">
                  <wp:extent cx="1414131" cy="1061009"/>
                  <wp:effectExtent l="0" t="0" r="0" b="6350"/>
                  <wp:docPr id="30" name="Рисунок 30" descr="G:\архитектура 2022\набережная\b4374a12aad94c12fd91264fe3958d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архитектура 2022\набережная\b4374a12aad94c12fd91264fe3958d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09" cy="10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Класс азиатские низкорослые, высота до 40 см, размер цветка до 15 см.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барабарис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32 </w:t>
            </w:r>
            <w:proofErr w:type="spellStart"/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Куст до 1,5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6279D4E9" wp14:editId="76E9EA93">
                  <wp:extent cx="1382233" cy="1105786"/>
                  <wp:effectExtent l="0" t="0" r="8890" b="0"/>
                  <wp:docPr id="31" name="Рисунок 31" descr="G:\архитектура 2022\набережная\Р160146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архитектура 2022\набережная\Р160146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53" cy="110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Высота до 1,5 м, диаметр кроны до 1 м. Форма кроны компактная, овальная. Растет быстро. Окраска листьев пурпурно-красная </w:t>
            </w:r>
            <w:proofErr w:type="gramStart"/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до</w:t>
            </w:r>
            <w:proofErr w:type="gramEnd"/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коричнево-красной, осенью - карминно-красная. Цветет в мае. Цветки снаружи красные, внутри желтые до 1 см диаметром, собраны в кисти или пучки по 2-5 шт. Плоды ярко-красные, съедобные.</w:t>
            </w:r>
          </w:p>
        </w:tc>
      </w:tr>
      <w:tr w:rsidR="007B365A" w:rsidRPr="007B365A" w:rsidTr="0000697E">
        <w:trPr>
          <w:trHeight w:val="163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Светильник парковый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 </w:t>
            </w:r>
            <w:proofErr w:type="spellStart"/>
            <w:proofErr w:type="gramStart"/>
            <w:r w:rsidRPr="007B3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 столба – 2м;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диаметр – 159;</w:t>
            </w:r>
          </w:p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365A" w:rsidRPr="007B365A" w:rsidRDefault="007B365A" w:rsidP="007B36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06D8F3E1" wp14:editId="4C10B68F">
                  <wp:extent cx="996438" cy="1382233"/>
                  <wp:effectExtent l="0" t="0" r="0" b="8890"/>
                  <wp:docPr id="32" name="Рисунок 32" descr="G:\архитектура 2022\набережная\45836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архитектура 2022\набережная\45836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6372" cy="138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65A" w:rsidRPr="007B365A" w:rsidRDefault="007B365A" w:rsidP="007B36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LED</w:t>
            </w: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лампа светодиодная 200, </w:t>
            </w:r>
            <w:proofErr w:type="spellStart"/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рассеиватель</w:t>
            </w:r>
            <w:proofErr w:type="spellEnd"/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пластик матовый, защищенность </w:t>
            </w: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IP</w:t>
            </w:r>
            <w:r w:rsidRPr="007B36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65, в комплекте крепежи и закладные</w:t>
            </w:r>
          </w:p>
        </w:tc>
      </w:tr>
    </w:tbl>
    <w:p w:rsidR="00206CCF" w:rsidRDefault="00206CCF">
      <w:pPr>
        <w:rPr>
          <w:rFonts w:ascii="Times New Roman" w:hAnsi="Times New Roman" w:cs="Times New Roman"/>
          <w:sz w:val="26"/>
          <w:szCs w:val="26"/>
        </w:rPr>
      </w:pPr>
    </w:p>
    <w:p w:rsidR="007B365A" w:rsidRDefault="007B365A">
      <w:pPr>
        <w:rPr>
          <w:rFonts w:ascii="Times New Roman" w:hAnsi="Times New Roman" w:cs="Times New Roman"/>
          <w:sz w:val="26"/>
          <w:szCs w:val="26"/>
        </w:rPr>
      </w:pPr>
    </w:p>
    <w:p w:rsidR="007B365A" w:rsidRDefault="007B365A">
      <w:pPr>
        <w:rPr>
          <w:rFonts w:ascii="Times New Roman" w:hAnsi="Times New Roman" w:cs="Times New Roman"/>
          <w:sz w:val="26"/>
          <w:szCs w:val="26"/>
        </w:rPr>
      </w:pPr>
    </w:p>
    <w:p w:rsidR="007B365A" w:rsidRDefault="007B365A">
      <w:pPr>
        <w:rPr>
          <w:rFonts w:ascii="Times New Roman" w:hAnsi="Times New Roman" w:cs="Times New Roman"/>
          <w:sz w:val="26"/>
          <w:szCs w:val="26"/>
        </w:rPr>
      </w:pPr>
    </w:p>
    <w:p w:rsidR="007B365A" w:rsidRDefault="007B365A">
      <w:pPr>
        <w:rPr>
          <w:rFonts w:ascii="Times New Roman" w:hAnsi="Times New Roman" w:cs="Times New Roman"/>
          <w:sz w:val="26"/>
          <w:szCs w:val="26"/>
        </w:rPr>
      </w:pPr>
    </w:p>
    <w:p w:rsidR="007B365A" w:rsidRDefault="007B365A">
      <w:pPr>
        <w:rPr>
          <w:rFonts w:ascii="Times New Roman" w:hAnsi="Times New Roman" w:cs="Times New Roman"/>
          <w:sz w:val="26"/>
          <w:szCs w:val="26"/>
        </w:rPr>
      </w:pPr>
    </w:p>
    <w:p w:rsidR="007229FA" w:rsidRDefault="007B365A" w:rsidP="007B365A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65A">
        <w:rPr>
          <w:rFonts w:ascii="Times New Roman" w:hAnsi="Times New Roman" w:cs="Times New Roman"/>
          <w:b/>
          <w:sz w:val="32"/>
          <w:szCs w:val="32"/>
        </w:rPr>
        <w:lastRenderedPageBreak/>
        <w:t>Визуализация</w:t>
      </w:r>
    </w:p>
    <w:p w:rsidR="007B365A" w:rsidRDefault="007B365A" w:rsidP="007B365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B365A" w:rsidRPr="007B365A" w:rsidRDefault="007B365A" w:rsidP="007B365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B365A" w:rsidRPr="007B365A" w:rsidRDefault="007B365A" w:rsidP="007B365A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080E278">
            <wp:extent cx="9027039" cy="5369441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427" cy="537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217" w:rsidRPr="00A93838" w:rsidRDefault="00544217" w:rsidP="00A93838">
      <w:pPr>
        <w:rPr>
          <w:rFonts w:ascii="Times New Roman" w:hAnsi="Times New Roman" w:cs="Times New Roman"/>
          <w:sz w:val="26"/>
          <w:szCs w:val="26"/>
        </w:rPr>
      </w:pPr>
    </w:p>
    <w:sectPr w:rsidR="00544217" w:rsidRPr="00A93838" w:rsidSect="000E7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219" w:rsidRDefault="00DC3219" w:rsidP="006574FE">
      <w:pPr>
        <w:spacing w:after="0" w:line="240" w:lineRule="auto"/>
      </w:pPr>
      <w:r>
        <w:separator/>
      </w:r>
    </w:p>
  </w:endnote>
  <w:endnote w:type="continuationSeparator" w:id="0">
    <w:p w:rsidR="00DC3219" w:rsidRDefault="00DC3219" w:rsidP="0065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219" w:rsidRDefault="00DC3219" w:rsidP="006574FE">
      <w:pPr>
        <w:spacing w:after="0" w:line="240" w:lineRule="auto"/>
      </w:pPr>
      <w:r>
        <w:separator/>
      </w:r>
    </w:p>
  </w:footnote>
  <w:footnote w:type="continuationSeparator" w:id="0">
    <w:p w:rsidR="00DC3219" w:rsidRDefault="00DC3219" w:rsidP="0065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B0D790"/>
    <w:multiLevelType w:val="hybridMultilevel"/>
    <w:tmpl w:val="4D38E7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5C5A7C"/>
    <w:multiLevelType w:val="hybridMultilevel"/>
    <w:tmpl w:val="AFC4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24C85"/>
    <w:multiLevelType w:val="hybridMultilevel"/>
    <w:tmpl w:val="12580C46"/>
    <w:lvl w:ilvl="0" w:tplc="3E50F0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A2F40"/>
    <w:multiLevelType w:val="hybridMultilevel"/>
    <w:tmpl w:val="3C340350"/>
    <w:lvl w:ilvl="0" w:tplc="EC284F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7A2CB0"/>
    <w:multiLevelType w:val="hybridMultilevel"/>
    <w:tmpl w:val="8464BB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E1A0884"/>
    <w:multiLevelType w:val="hybridMultilevel"/>
    <w:tmpl w:val="678A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B474E"/>
    <w:multiLevelType w:val="hybridMultilevel"/>
    <w:tmpl w:val="4BDC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E2BF9"/>
    <w:multiLevelType w:val="hybridMultilevel"/>
    <w:tmpl w:val="10E4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D2"/>
    <w:rsid w:val="0000697E"/>
    <w:rsid w:val="000168A3"/>
    <w:rsid w:val="00032CEF"/>
    <w:rsid w:val="0007444B"/>
    <w:rsid w:val="00091CA1"/>
    <w:rsid w:val="00093BDB"/>
    <w:rsid w:val="000A3D06"/>
    <w:rsid w:val="000B7AB3"/>
    <w:rsid w:val="000C3AF4"/>
    <w:rsid w:val="000D01FB"/>
    <w:rsid w:val="000E74DD"/>
    <w:rsid w:val="000F3192"/>
    <w:rsid w:val="0015435B"/>
    <w:rsid w:val="00154FA9"/>
    <w:rsid w:val="001609C2"/>
    <w:rsid w:val="001739F9"/>
    <w:rsid w:val="00175B44"/>
    <w:rsid w:val="001A5ADF"/>
    <w:rsid w:val="001C08C7"/>
    <w:rsid w:val="001E4024"/>
    <w:rsid w:val="001F141C"/>
    <w:rsid w:val="001F7F10"/>
    <w:rsid w:val="00206CCF"/>
    <w:rsid w:val="00222367"/>
    <w:rsid w:val="002378F4"/>
    <w:rsid w:val="00242389"/>
    <w:rsid w:val="00260EA5"/>
    <w:rsid w:val="002619F7"/>
    <w:rsid w:val="002669B4"/>
    <w:rsid w:val="0027181E"/>
    <w:rsid w:val="00271E70"/>
    <w:rsid w:val="00274F95"/>
    <w:rsid w:val="00280B2E"/>
    <w:rsid w:val="0028551E"/>
    <w:rsid w:val="0029160D"/>
    <w:rsid w:val="00294DAB"/>
    <w:rsid w:val="002B1430"/>
    <w:rsid w:val="002B5517"/>
    <w:rsid w:val="002E6215"/>
    <w:rsid w:val="00320178"/>
    <w:rsid w:val="0033695E"/>
    <w:rsid w:val="003502C9"/>
    <w:rsid w:val="00373429"/>
    <w:rsid w:val="00384FDB"/>
    <w:rsid w:val="003B33DC"/>
    <w:rsid w:val="003B4748"/>
    <w:rsid w:val="003B493B"/>
    <w:rsid w:val="003C19A0"/>
    <w:rsid w:val="003D7687"/>
    <w:rsid w:val="003E147D"/>
    <w:rsid w:val="00405E30"/>
    <w:rsid w:val="00406B46"/>
    <w:rsid w:val="00452098"/>
    <w:rsid w:val="004558B2"/>
    <w:rsid w:val="004703E5"/>
    <w:rsid w:val="00472414"/>
    <w:rsid w:val="004758C9"/>
    <w:rsid w:val="0048046B"/>
    <w:rsid w:val="004A5006"/>
    <w:rsid w:val="004B0D4F"/>
    <w:rsid w:val="004C2E9E"/>
    <w:rsid w:val="004C3B53"/>
    <w:rsid w:val="004C3F5A"/>
    <w:rsid w:val="004E0B3A"/>
    <w:rsid w:val="004F0727"/>
    <w:rsid w:val="00500208"/>
    <w:rsid w:val="00500BF3"/>
    <w:rsid w:val="00506BEF"/>
    <w:rsid w:val="00507E6F"/>
    <w:rsid w:val="005242B1"/>
    <w:rsid w:val="00537189"/>
    <w:rsid w:val="00544217"/>
    <w:rsid w:val="00552782"/>
    <w:rsid w:val="0055765C"/>
    <w:rsid w:val="005665AF"/>
    <w:rsid w:val="005A1F3B"/>
    <w:rsid w:val="005A39B1"/>
    <w:rsid w:val="005B436D"/>
    <w:rsid w:val="005C1AA6"/>
    <w:rsid w:val="005C74BC"/>
    <w:rsid w:val="005E75D9"/>
    <w:rsid w:val="00605976"/>
    <w:rsid w:val="00611586"/>
    <w:rsid w:val="00626DF5"/>
    <w:rsid w:val="00627B4F"/>
    <w:rsid w:val="0063272D"/>
    <w:rsid w:val="00633C70"/>
    <w:rsid w:val="00634EF8"/>
    <w:rsid w:val="006574FE"/>
    <w:rsid w:val="006576B6"/>
    <w:rsid w:val="006829AD"/>
    <w:rsid w:val="006839DF"/>
    <w:rsid w:val="006E21F6"/>
    <w:rsid w:val="006E27ED"/>
    <w:rsid w:val="006E317F"/>
    <w:rsid w:val="007229FA"/>
    <w:rsid w:val="0072378C"/>
    <w:rsid w:val="007333B3"/>
    <w:rsid w:val="007402CB"/>
    <w:rsid w:val="00744308"/>
    <w:rsid w:val="00746E26"/>
    <w:rsid w:val="00752822"/>
    <w:rsid w:val="00770C37"/>
    <w:rsid w:val="00776038"/>
    <w:rsid w:val="00777A07"/>
    <w:rsid w:val="00794056"/>
    <w:rsid w:val="007B365A"/>
    <w:rsid w:val="007D10CD"/>
    <w:rsid w:val="00801A2D"/>
    <w:rsid w:val="008151FA"/>
    <w:rsid w:val="008260A3"/>
    <w:rsid w:val="00833744"/>
    <w:rsid w:val="0083456D"/>
    <w:rsid w:val="00845283"/>
    <w:rsid w:val="0088395C"/>
    <w:rsid w:val="008E089F"/>
    <w:rsid w:val="008F0F26"/>
    <w:rsid w:val="0090261B"/>
    <w:rsid w:val="009067A3"/>
    <w:rsid w:val="00924A18"/>
    <w:rsid w:val="009473DB"/>
    <w:rsid w:val="009761D7"/>
    <w:rsid w:val="009D6C8F"/>
    <w:rsid w:val="009E4D91"/>
    <w:rsid w:val="00A0471A"/>
    <w:rsid w:val="00A3407A"/>
    <w:rsid w:val="00A57B24"/>
    <w:rsid w:val="00A64648"/>
    <w:rsid w:val="00A70903"/>
    <w:rsid w:val="00A93838"/>
    <w:rsid w:val="00A96577"/>
    <w:rsid w:val="00AA26B5"/>
    <w:rsid w:val="00AA68D2"/>
    <w:rsid w:val="00AD54C8"/>
    <w:rsid w:val="00AD79C3"/>
    <w:rsid w:val="00AE4A6A"/>
    <w:rsid w:val="00B24943"/>
    <w:rsid w:val="00B24D0C"/>
    <w:rsid w:val="00B26EF4"/>
    <w:rsid w:val="00B4554F"/>
    <w:rsid w:val="00B45BF6"/>
    <w:rsid w:val="00B4739E"/>
    <w:rsid w:val="00B476F9"/>
    <w:rsid w:val="00B61AB3"/>
    <w:rsid w:val="00B8038E"/>
    <w:rsid w:val="00B814D5"/>
    <w:rsid w:val="00B908AE"/>
    <w:rsid w:val="00B9538E"/>
    <w:rsid w:val="00BA0549"/>
    <w:rsid w:val="00BC4953"/>
    <w:rsid w:val="00BE3A4C"/>
    <w:rsid w:val="00C0501A"/>
    <w:rsid w:val="00C16A97"/>
    <w:rsid w:val="00C175FC"/>
    <w:rsid w:val="00C4325C"/>
    <w:rsid w:val="00C739FD"/>
    <w:rsid w:val="00C846E7"/>
    <w:rsid w:val="00C874E4"/>
    <w:rsid w:val="00C9689A"/>
    <w:rsid w:val="00CA2D9F"/>
    <w:rsid w:val="00CB44B3"/>
    <w:rsid w:val="00CB5382"/>
    <w:rsid w:val="00CD09AE"/>
    <w:rsid w:val="00CD7459"/>
    <w:rsid w:val="00CF3C3A"/>
    <w:rsid w:val="00D15472"/>
    <w:rsid w:val="00D24521"/>
    <w:rsid w:val="00D4204E"/>
    <w:rsid w:val="00D518AD"/>
    <w:rsid w:val="00D612ED"/>
    <w:rsid w:val="00D863F3"/>
    <w:rsid w:val="00DA583A"/>
    <w:rsid w:val="00DC3219"/>
    <w:rsid w:val="00DF4735"/>
    <w:rsid w:val="00DF6D8D"/>
    <w:rsid w:val="00E144BA"/>
    <w:rsid w:val="00E242E5"/>
    <w:rsid w:val="00E31392"/>
    <w:rsid w:val="00E42EC7"/>
    <w:rsid w:val="00E43DA6"/>
    <w:rsid w:val="00EA6FF8"/>
    <w:rsid w:val="00EC65E8"/>
    <w:rsid w:val="00EE5F14"/>
    <w:rsid w:val="00EF72C3"/>
    <w:rsid w:val="00F0344F"/>
    <w:rsid w:val="00F03B3B"/>
    <w:rsid w:val="00F03B6D"/>
    <w:rsid w:val="00F31811"/>
    <w:rsid w:val="00F54E6A"/>
    <w:rsid w:val="00F5689E"/>
    <w:rsid w:val="00F645F8"/>
    <w:rsid w:val="00F7502B"/>
    <w:rsid w:val="00F81A0B"/>
    <w:rsid w:val="00F847A9"/>
    <w:rsid w:val="00FA0562"/>
    <w:rsid w:val="00FA2E31"/>
    <w:rsid w:val="00FA59FE"/>
    <w:rsid w:val="00FB1DAB"/>
    <w:rsid w:val="00FB63EE"/>
    <w:rsid w:val="00FC7679"/>
    <w:rsid w:val="00FC7F9E"/>
    <w:rsid w:val="00FD099E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11E85-1176-41DB-8536-79EE9D1DF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</cp:lastModifiedBy>
  <cp:revision>6</cp:revision>
  <dcterms:created xsi:type="dcterms:W3CDTF">2022-12-16T06:18:00Z</dcterms:created>
  <dcterms:modified xsi:type="dcterms:W3CDTF">2022-12-16T12:53:00Z</dcterms:modified>
</cp:coreProperties>
</file>