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93" w:rsidRPr="00E73570" w:rsidRDefault="007924B5" w:rsidP="00784493">
      <w:pPr>
        <w:tabs>
          <w:tab w:val="left" w:pos="6765"/>
        </w:tabs>
        <w:ind w:left="5664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УТВЕРЖДЕН</w:t>
      </w:r>
      <w:proofErr w:type="gramEnd"/>
      <w:r w:rsidRPr="00784493">
        <w:rPr>
          <w:rFonts w:ascii="Times New Roman" w:hAnsi="Times New Roman" w:cs="Times New Roman"/>
          <w:color w:val="555555"/>
          <w:sz w:val="23"/>
          <w:szCs w:val="23"/>
        </w:rPr>
        <w:br/>
      </w:r>
      <w:r w:rsidRP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Распоряжением председателя</w:t>
      </w:r>
      <w:r w:rsidRPr="00784493">
        <w:rPr>
          <w:rFonts w:ascii="Times New Roman" w:hAnsi="Times New Roman" w:cs="Times New Roman"/>
          <w:color w:val="555555"/>
          <w:sz w:val="23"/>
          <w:szCs w:val="23"/>
        </w:rPr>
        <w:br/>
      </w:r>
      <w:r w:rsidRP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Контрольно-счетной </w:t>
      </w:r>
      <w:r w:rsid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комиссии</w:t>
      </w:r>
      <w:r w:rsidRPr="00784493">
        <w:rPr>
          <w:rFonts w:ascii="Times New Roman" w:hAnsi="Times New Roman" w:cs="Times New Roman"/>
          <w:color w:val="555555"/>
          <w:sz w:val="23"/>
          <w:szCs w:val="23"/>
        </w:rPr>
        <w:br/>
      </w:r>
      <w:r w:rsid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Верхнекамского муниципального округа </w:t>
      </w:r>
      <w:r w:rsidRP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Кировской области</w:t>
      </w:r>
      <w:r w:rsidRPr="00784493">
        <w:rPr>
          <w:rFonts w:ascii="Times New Roman" w:hAnsi="Times New Roman" w:cs="Times New Roman"/>
          <w:color w:val="555555"/>
          <w:sz w:val="23"/>
          <w:szCs w:val="23"/>
        </w:rPr>
        <w:br/>
      </w:r>
      <w:r w:rsidRPr="00784493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от </w:t>
      </w:r>
      <w:r w:rsidR="00E73570" w:rsidRPr="00E73570">
        <w:rPr>
          <w:rFonts w:ascii="Times New Roman" w:hAnsi="Times New Roman" w:cs="Times New Roman"/>
          <w:sz w:val="23"/>
          <w:szCs w:val="23"/>
          <w:shd w:val="clear" w:color="auto" w:fill="FFFFFF"/>
        </w:rPr>
        <w:t>29</w:t>
      </w:r>
      <w:r w:rsidRPr="00E73570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E73570" w:rsidRPr="00E73570">
        <w:rPr>
          <w:rFonts w:ascii="Times New Roman" w:hAnsi="Times New Roman" w:cs="Times New Roman"/>
          <w:sz w:val="23"/>
          <w:szCs w:val="23"/>
          <w:shd w:val="clear" w:color="auto" w:fill="FFFFFF"/>
        </w:rPr>
        <w:t>12</w:t>
      </w:r>
      <w:r w:rsidRPr="00E73570">
        <w:rPr>
          <w:rFonts w:ascii="Times New Roman" w:hAnsi="Times New Roman" w:cs="Times New Roman"/>
          <w:sz w:val="23"/>
          <w:szCs w:val="23"/>
          <w:shd w:val="clear" w:color="auto" w:fill="FFFFFF"/>
        </w:rPr>
        <w:t>.2021 № 7</w:t>
      </w:r>
    </w:p>
    <w:p w:rsidR="00784493" w:rsidRPr="00784493" w:rsidRDefault="00784493" w:rsidP="00784493">
      <w:pPr>
        <w:rPr>
          <w:rFonts w:ascii="Times New Roman" w:hAnsi="Times New Roman" w:cs="Times New Roman"/>
        </w:rPr>
      </w:pPr>
    </w:p>
    <w:p w:rsidR="00784493" w:rsidRPr="00784493" w:rsidRDefault="00784493" w:rsidP="00784493">
      <w:pPr>
        <w:rPr>
          <w:rFonts w:ascii="Times New Roman" w:hAnsi="Times New Roman" w:cs="Times New Roman"/>
        </w:rPr>
      </w:pPr>
    </w:p>
    <w:p w:rsidR="00784493" w:rsidRPr="00784493" w:rsidRDefault="00784493" w:rsidP="00784493">
      <w:pPr>
        <w:pStyle w:val="a3"/>
        <w:shd w:val="clear" w:color="auto" w:fill="FFFFFF"/>
        <w:spacing w:before="0" w:beforeAutospacing="0" w:after="150" w:afterAutospacing="0" w:line="304" w:lineRule="atLeast"/>
        <w:jc w:val="center"/>
        <w:rPr>
          <w:color w:val="555555"/>
          <w:sz w:val="28"/>
          <w:szCs w:val="28"/>
        </w:rPr>
      </w:pPr>
      <w:r w:rsidRPr="00784493">
        <w:rPr>
          <w:b/>
          <w:bCs/>
          <w:color w:val="555555"/>
          <w:sz w:val="28"/>
          <w:szCs w:val="28"/>
        </w:rPr>
        <w:t>ПЛАН</w:t>
      </w:r>
    </w:p>
    <w:p w:rsidR="00784493" w:rsidRPr="00784493" w:rsidRDefault="00784493" w:rsidP="00784493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784493">
        <w:rPr>
          <w:b/>
          <w:bCs/>
          <w:color w:val="555555"/>
          <w:sz w:val="28"/>
          <w:szCs w:val="28"/>
        </w:rPr>
        <w:t xml:space="preserve">мероприятий по противодействию коррупции </w:t>
      </w:r>
      <w:proofErr w:type="gramStart"/>
      <w:r w:rsidRPr="00784493">
        <w:rPr>
          <w:b/>
          <w:bCs/>
          <w:color w:val="555555"/>
          <w:sz w:val="28"/>
          <w:szCs w:val="28"/>
        </w:rPr>
        <w:t>в</w:t>
      </w:r>
      <w:proofErr w:type="gramEnd"/>
    </w:p>
    <w:p w:rsidR="00784493" w:rsidRPr="00784493" w:rsidRDefault="00784493" w:rsidP="00784493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784493">
        <w:rPr>
          <w:b/>
          <w:bCs/>
          <w:color w:val="555555"/>
          <w:sz w:val="28"/>
          <w:szCs w:val="28"/>
        </w:rPr>
        <w:t xml:space="preserve">Контрольно-счетной </w:t>
      </w:r>
      <w:r w:rsidR="007D66F1">
        <w:rPr>
          <w:b/>
          <w:bCs/>
          <w:color w:val="555555"/>
          <w:sz w:val="28"/>
          <w:szCs w:val="28"/>
        </w:rPr>
        <w:t>комиссии Верхнекамского муниципального округа</w:t>
      </w:r>
      <w:r w:rsidRPr="00784493">
        <w:rPr>
          <w:b/>
          <w:bCs/>
          <w:color w:val="555555"/>
          <w:sz w:val="28"/>
          <w:szCs w:val="28"/>
        </w:rPr>
        <w:t xml:space="preserve"> Кировской области на 202</w:t>
      </w:r>
      <w:r>
        <w:rPr>
          <w:b/>
          <w:bCs/>
          <w:color w:val="555555"/>
          <w:sz w:val="28"/>
          <w:szCs w:val="28"/>
        </w:rPr>
        <w:t>2</w:t>
      </w:r>
      <w:r w:rsidRPr="00784493">
        <w:rPr>
          <w:b/>
          <w:bCs/>
          <w:color w:val="555555"/>
          <w:sz w:val="28"/>
          <w:szCs w:val="28"/>
        </w:rPr>
        <w:t xml:space="preserve"> – 202</w:t>
      </w:r>
      <w:r>
        <w:rPr>
          <w:b/>
          <w:bCs/>
          <w:color w:val="555555"/>
          <w:sz w:val="28"/>
          <w:szCs w:val="28"/>
        </w:rPr>
        <w:t>5</w:t>
      </w:r>
      <w:r w:rsidRPr="00784493">
        <w:rPr>
          <w:b/>
          <w:bCs/>
          <w:color w:val="555555"/>
          <w:sz w:val="28"/>
          <w:szCs w:val="28"/>
        </w:rPr>
        <w:t xml:space="preserve"> годы</w:t>
      </w:r>
    </w:p>
    <w:p w:rsidR="00CF1342" w:rsidRDefault="00CF1342" w:rsidP="00784493">
      <w:pPr>
        <w:tabs>
          <w:tab w:val="left" w:pos="1785"/>
        </w:tabs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6"/>
        <w:gridCol w:w="2689"/>
        <w:gridCol w:w="1830"/>
        <w:gridCol w:w="2070"/>
        <w:gridCol w:w="2326"/>
      </w:tblGrid>
      <w:tr w:rsidR="004F6352" w:rsidTr="00F76CC6">
        <w:trPr>
          <w:trHeight w:val="1047"/>
        </w:trPr>
        <w:tc>
          <w:tcPr>
            <w:tcW w:w="656" w:type="dxa"/>
          </w:tcPr>
          <w:p w:rsidR="00CF1342" w:rsidRDefault="00455D6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п</w:t>
            </w:r>
            <w:proofErr w:type="gramEnd"/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/п</w:t>
            </w:r>
          </w:p>
        </w:tc>
        <w:tc>
          <w:tcPr>
            <w:tcW w:w="2689" w:type="dxa"/>
          </w:tcPr>
          <w:p w:rsidR="00CF1342" w:rsidRDefault="00455D6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Мероприятие</w:t>
            </w:r>
          </w:p>
        </w:tc>
        <w:tc>
          <w:tcPr>
            <w:tcW w:w="1830" w:type="dxa"/>
          </w:tcPr>
          <w:p w:rsidR="00CF1342" w:rsidRDefault="00455D6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Срок исполнения</w:t>
            </w:r>
          </w:p>
        </w:tc>
        <w:tc>
          <w:tcPr>
            <w:tcW w:w="2070" w:type="dxa"/>
          </w:tcPr>
          <w:p w:rsidR="00CF1342" w:rsidRDefault="00455D66" w:rsidP="00F76C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 xml:space="preserve"> за исполнение</w:t>
            </w:r>
          </w:p>
        </w:tc>
        <w:tc>
          <w:tcPr>
            <w:tcW w:w="2326" w:type="dxa"/>
          </w:tcPr>
          <w:p w:rsidR="00CF1342" w:rsidRDefault="00455D6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Ожидаемый результат</w:t>
            </w:r>
          </w:p>
        </w:tc>
      </w:tr>
      <w:tr w:rsidR="004F6352" w:rsidTr="00F76CC6">
        <w:tc>
          <w:tcPr>
            <w:tcW w:w="656" w:type="dxa"/>
          </w:tcPr>
          <w:p w:rsidR="00CE240B" w:rsidRDefault="00CE240B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5" w:type="dxa"/>
            <w:gridSpan w:val="4"/>
          </w:tcPr>
          <w:p w:rsidR="00CE240B" w:rsidRDefault="00CE240B" w:rsidP="00F7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Организация и осуществление комплекса организационных, разъяснительных и иных мер, направленных на соблюдение государственными гражданскими служащими ограничений, запретов и исполнением обязанностей, установленных в целях противодействия коррупции</w:t>
            </w:r>
          </w:p>
        </w:tc>
      </w:tr>
      <w:tr w:rsidR="004F6352" w:rsidTr="00F76CC6">
        <w:tc>
          <w:tcPr>
            <w:tcW w:w="656" w:type="dxa"/>
          </w:tcPr>
          <w:p w:rsidR="00CF1342" w:rsidRDefault="00A234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89" w:type="dxa"/>
          </w:tcPr>
          <w:p w:rsidR="00CF1342" w:rsidRDefault="00C86FAB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1830" w:type="dxa"/>
          </w:tcPr>
          <w:p w:rsidR="00CF1342" w:rsidRDefault="00C86FAB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CF1342" w:rsidRDefault="00C86FAB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Контрольно-счетной комиссии Верхнекамского муниципального округа (далее – председатель КСК)</w:t>
            </w:r>
          </w:p>
        </w:tc>
        <w:tc>
          <w:tcPr>
            <w:tcW w:w="2326" w:type="dxa"/>
          </w:tcPr>
          <w:p w:rsidR="00CF1342" w:rsidRDefault="00C94480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своевременное изучение об изменениях в законодательстве в сфере противодействия коррупции</w:t>
            </w:r>
          </w:p>
        </w:tc>
      </w:tr>
      <w:tr w:rsidR="004F6352" w:rsidTr="00F76CC6">
        <w:tc>
          <w:tcPr>
            <w:tcW w:w="656" w:type="dxa"/>
          </w:tcPr>
          <w:p w:rsidR="00CF1342" w:rsidRDefault="00A234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89" w:type="dxa"/>
          </w:tcPr>
          <w:p w:rsidR="00CF1342" w:rsidRDefault="00A234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Обеспечение выполнения требований законодательства о предотвращении и урегулировании конфликта интересов на государственной гражданской службе</w:t>
            </w:r>
          </w:p>
        </w:tc>
        <w:tc>
          <w:tcPr>
            <w:tcW w:w="1830" w:type="dxa"/>
          </w:tcPr>
          <w:p w:rsidR="00CF1342" w:rsidRDefault="00A234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CF1342" w:rsidRDefault="00A234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CF1342" w:rsidRDefault="00A234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предотвращение случаев возникновения конфликта интересов</w:t>
            </w:r>
          </w:p>
        </w:tc>
      </w:tr>
      <w:tr w:rsidR="004F6352" w:rsidTr="00F76CC6">
        <w:tc>
          <w:tcPr>
            <w:tcW w:w="656" w:type="dxa"/>
          </w:tcPr>
          <w:p w:rsidR="00CF1342" w:rsidRDefault="00121820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89" w:type="dxa"/>
          </w:tcPr>
          <w:p w:rsidR="00CF1342" w:rsidRDefault="00121820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Соблюдение запретов, ограничений и требований, установленных в 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целях противодействия коррупции, в том числе касающихся получения подарков, выполнения иной оплачиваемой работы, обязанность уведомлять об обращениях в целях склонения к совершению коррупционных правонарушений</w:t>
            </w:r>
          </w:p>
        </w:tc>
        <w:tc>
          <w:tcPr>
            <w:tcW w:w="1830" w:type="dxa"/>
          </w:tcPr>
          <w:p w:rsidR="00CF1342" w:rsidRDefault="00121820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CF1342" w:rsidRDefault="00121820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CF1342" w:rsidRDefault="00121820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выявление конфликтов интересов, связанных с 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участием КСК в управлении коммерческими и некоммерческими организациями, выявление случаев несоблюдения запретов и ограничений КСК</w:t>
            </w:r>
          </w:p>
        </w:tc>
      </w:tr>
      <w:tr w:rsidR="004F6352" w:rsidTr="00F76CC6">
        <w:tc>
          <w:tcPr>
            <w:tcW w:w="656" w:type="dxa"/>
          </w:tcPr>
          <w:p w:rsidR="00CF1342" w:rsidRDefault="0060783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89" w:type="dxa"/>
          </w:tcPr>
          <w:p w:rsidR="00CF1342" w:rsidRDefault="0060783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Размещение и наполнение подразделов официального сайта Контрольно-счетной комиссии Верхнекамского муниципального округа Кировской области, посвященных вопросам противодействия коррупции.</w:t>
            </w:r>
          </w:p>
        </w:tc>
        <w:tc>
          <w:tcPr>
            <w:tcW w:w="1830" w:type="dxa"/>
          </w:tcPr>
          <w:p w:rsidR="00CF1342" w:rsidRDefault="0060783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CF1342" w:rsidRDefault="0060783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CF1342" w:rsidRDefault="0060783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обеспечение открытости и прозрачности деятельности КСК</w:t>
            </w:r>
          </w:p>
        </w:tc>
      </w:tr>
      <w:tr w:rsidR="004F6352" w:rsidTr="00F76CC6">
        <w:tc>
          <w:tcPr>
            <w:tcW w:w="656" w:type="dxa"/>
          </w:tcPr>
          <w:p w:rsidR="00CF1342" w:rsidRDefault="00CF638E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89" w:type="dxa"/>
          </w:tcPr>
          <w:p w:rsidR="00CF1342" w:rsidRDefault="00CF638E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Внесение в план мероприятий по противодействию коррупции</w:t>
            </w:r>
            <w:r w:rsidR="0016449C"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Контрольно-счетной комиссии изменений, направленных на достижение конкретных результатов</w:t>
            </w:r>
          </w:p>
        </w:tc>
        <w:tc>
          <w:tcPr>
            <w:tcW w:w="1830" w:type="dxa"/>
          </w:tcPr>
          <w:p w:rsidR="00CF1342" w:rsidRDefault="00CF638E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по мере необходимости</w:t>
            </w:r>
          </w:p>
        </w:tc>
        <w:tc>
          <w:tcPr>
            <w:tcW w:w="2070" w:type="dxa"/>
          </w:tcPr>
          <w:p w:rsidR="00CF1342" w:rsidRDefault="00CF638E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CF1342" w:rsidRDefault="00CF638E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своевременная актуализация плана в соответствии с изменением законодательства, оргштатными и иными мероприятиями</w:t>
            </w:r>
          </w:p>
        </w:tc>
      </w:tr>
      <w:tr w:rsidR="00876FB6" w:rsidTr="00F76CC6">
        <w:tc>
          <w:tcPr>
            <w:tcW w:w="656" w:type="dxa"/>
          </w:tcPr>
          <w:p w:rsidR="00876FB6" w:rsidRDefault="00876FB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5" w:type="dxa"/>
            <w:gridSpan w:val="4"/>
          </w:tcPr>
          <w:p w:rsidR="00876FB6" w:rsidRDefault="00876FB6" w:rsidP="00F76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Выявление и систематизация причин и условий проявления коррупции, мониторинг коррупционных рисков</w:t>
            </w:r>
          </w:p>
        </w:tc>
      </w:tr>
      <w:tr w:rsidR="00786442" w:rsidTr="00F76CC6">
        <w:tc>
          <w:tcPr>
            <w:tcW w:w="656" w:type="dxa"/>
          </w:tcPr>
          <w:p w:rsidR="00A70AF8" w:rsidRDefault="00923E8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89" w:type="dxa"/>
          </w:tcPr>
          <w:p w:rsidR="00A70AF8" w:rsidRDefault="00923E8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Проведение антикоррупционной экспертизы проектов нормативных правовых актов, подготовленных Контрольно-счетной комиссией Верхнекамского муниципального округа Кировской области</w:t>
            </w:r>
          </w:p>
        </w:tc>
        <w:tc>
          <w:tcPr>
            <w:tcW w:w="1830" w:type="dxa"/>
          </w:tcPr>
          <w:p w:rsidR="00A70AF8" w:rsidRDefault="00923E8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по мере разработки проектов нормативных правовых актов</w:t>
            </w:r>
          </w:p>
        </w:tc>
        <w:tc>
          <w:tcPr>
            <w:tcW w:w="2070" w:type="dxa"/>
          </w:tcPr>
          <w:p w:rsidR="00A70AF8" w:rsidRDefault="00923E8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A70AF8" w:rsidRDefault="00923E8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исключение коррупциогенных факторов в проектах нормативных правовых актов КСК</w:t>
            </w:r>
          </w:p>
        </w:tc>
      </w:tr>
      <w:tr w:rsidR="00786442" w:rsidTr="00F76CC6">
        <w:tc>
          <w:tcPr>
            <w:tcW w:w="656" w:type="dxa"/>
          </w:tcPr>
          <w:p w:rsidR="00A70AF8" w:rsidRDefault="004F6352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89" w:type="dxa"/>
          </w:tcPr>
          <w:p w:rsidR="00A70AF8" w:rsidRDefault="004F6352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Проведение анализа 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1830" w:type="dxa"/>
          </w:tcPr>
          <w:p w:rsidR="00A70AF8" w:rsidRDefault="004F6352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070" w:type="dxa"/>
          </w:tcPr>
          <w:p w:rsidR="00A70AF8" w:rsidRDefault="004F6352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председатель 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КСК</w:t>
            </w:r>
          </w:p>
        </w:tc>
        <w:tc>
          <w:tcPr>
            <w:tcW w:w="2326" w:type="dxa"/>
          </w:tcPr>
          <w:p w:rsidR="00A70AF8" w:rsidRDefault="004F6352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 xml:space="preserve">совершенствование 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lastRenderedPageBreak/>
              <w:t>форм и методов выявления аффилированных связей при осуществлении закупок товаров, работ, услуг для обеспечения муниципальных нужд Верхнекамского округа</w:t>
            </w:r>
          </w:p>
        </w:tc>
      </w:tr>
      <w:tr w:rsidR="00786442" w:rsidTr="00F76CC6">
        <w:tc>
          <w:tcPr>
            <w:tcW w:w="656" w:type="dxa"/>
          </w:tcPr>
          <w:p w:rsidR="00A70AF8" w:rsidRDefault="00CA1BC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89" w:type="dxa"/>
          </w:tcPr>
          <w:p w:rsidR="00A70AF8" w:rsidRDefault="00CA1BC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Осуществление 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 соблюдением поставщиками сроков поставки товаров, выполнения работ (оказания услуг) и управлением по своевременной оплате, принятию товаров (работ, услуг) и требования от поставщиков уплаты неустойки (штрафа) за неисполнение контрактов (договоров)</w:t>
            </w:r>
          </w:p>
        </w:tc>
        <w:tc>
          <w:tcPr>
            <w:tcW w:w="1830" w:type="dxa"/>
          </w:tcPr>
          <w:p w:rsidR="00A70AF8" w:rsidRDefault="00CA1BC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A70AF8" w:rsidRDefault="001E22D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  </w:t>
            </w:r>
          </w:p>
        </w:tc>
        <w:tc>
          <w:tcPr>
            <w:tcW w:w="2326" w:type="dxa"/>
          </w:tcPr>
          <w:p w:rsidR="00A70AF8" w:rsidRDefault="00CA1BC4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выявление нарушений, установление причин и устранение нарушений</w:t>
            </w:r>
          </w:p>
        </w:tc>
      </w:tr>
      <w:tr w:rsidR="008E3AC6" w:rsidTr="00F76CC6">
        <w:tc>
          <w:tcPr>
            <w:tcW w:w="656" w:type="dxa"/>
          </w:tcPr>
          <w:p w:rsidR="008E3AC6" w:rsidRDefault="008E3A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5" w:type="dxa"/>
            <w:gridSpan w:val="4"/>
          </w:tcPr>
          <w:p w:rsidR="008E3AC6" w:rsidRDefault="008E3A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Взаимодействие Контрольно-счетной комиссии Верхнекамского округа Кировской области с институтами гражданского общества  и гражданами, обеспечение доступности информации о деятельности КСК</w:t>
            </w:r>
          </w:p>
        </w:tc>
      </w:tr>
      <w:tr w:rsidR="00786442" w:rsidTr="00F76CC6">
        <w:tc>
          <w:tcPr>
            <w:tcW w:w="656" w:type="dxa"/>
          </w:tcPr>
          <w:p w:rsidR="00A70AF8" w:rsidRDefault="0060132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89" w:type="dxa"/>
          </w:tcPr>
          <w:p w:rsidR="00A70AF8" w:rsidRDefault="0060132C" w:rsidP="0016449C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Обеспечение взаимодействия Контрольно-счетной </w:t>
            </w:r>
            <w:r w:rsidR="0016449C"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комиссии</w:t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 с институтами гражданского общества по вопросам антикоррупционной деятельности</w:t>
            </w:r>
          </w:p>
        </w:tc>
        <w:tc>
          <w:tcPr>
            <w:tcW w:w="1830" w:type="dxa"/>
          </w:tcPr>
          <w:p w:rsidR="00A70AF8" w:rsidRDefault="0060132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A70AF8" w:rsidRDefault="0060132C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A70AF8" w:rsidRDefault="008620C5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привлечение общественных институтов для сотрудничества в сфере противодействия коррупции</w:t>
            </w:r>
          </w:p>
        </w:tc>
      </w:tr>
      <w:tr w:rsidR="00786442" w:rsidTr="00F76CC6">
        <w:tc>
          <w:tcPr>
            <w:tcW w:w="656" w:type="dxa"/>
          </w:tcPr>
          <w:p w:rsidR="008620C5" w:rsidRDefault="008620C5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89" w:type="dxa"/>
          </w:tcPr>
          <w:p w:rsidR="008620C5" w:rsidRDefault="008620C5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Опубликование на официальном сайте Контрольно-счетной комиссии сведений о доходах и расходах председателя КСК</w:t>
            </w:r>
          </w:p>
        </w:tc>
        <w:tc>
          <w:tcPr>
            <w:tcW w:w="1830" w:type="dxa"/>
          </w:tcPr>
          <w:p w:rsidR="008620C5" w:rsidRDefault="008620C5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 течение</w:t>
            </w:r>
            <w:r>
              <w:rPr>
                <w:rFonts w:ascii="Tahoma" w:hAnsi="Tahoma" w:cs="Tahoma"/>
                <w:color w:val="555555"/>
                <w:sz w:val="23"/>
                <w:szCs w:val="23"/>
              </w:rPr>
              <w:br/>
            </w: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 xml:space="preserve">2022 – 2025 </w:t>
            </w:r>
            <w:proofErr w:type="spell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г.</w:t>
            </w:r>
            <w:proofErr w:type="gramStart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8620C5" w:rsidRDefault="008620C5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8620C5" w:rsidRDefault="008620C5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обеспечение открытости и прозрачности деятельности КСК в сфере противодействия коррупции</w:t>
            </w:r>
          </w:p>
        </w:tc>
      </w:tr>
      <w:tr w:rsidR="00FF6D28" w:rsidTr="00F76CC6">
        <w:tc>
          <w:tcPr>
            <w:tcW w:w="656" w:type="dxa"/>
          </w:tcPr>
          <w:p w:rsidR="00FF6D28" w:rsidRDefault="00FF6D28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5" w:type="dxa"/>
            <w:gridSpan w:val="4"/>
          </w:tcPr>
          <w:p w:rsidR="00FF6D28" w:rsidRDefault="00FF6D28" w:rsidP="005B6E8D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3"/>
                <w:szCs w:val="23"/>
                <w:shd w:val="clear" w:color="auto" w:fill="FFFFFF"/>
              </w:rPr>
              <w:t>Мероприятия по противодействию коррупции с учетом специфики деятельности Контрольно-счетной комиссии Верхнекамского муниципального округа Кировской области</w:t>
            </w:r>
          </w:p>
        </w:tc>
      </w:tr>
      <w:tr w:rsidR="00786442" w:rsidTr="00F76CC6">
        <w:tc>
          <w:tcPr>
            <w:tcW w:w="656" w:type="dxa"/>
          </w:tcPr>
          <w:p w:rsidR="008620C5" w:rsidRDefault="00F76C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689" w:type="dxa"/>
          </w:tcPr>
          <w:p w:rsidR="008620C5" w:rsidRDefault="00F76C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Проведение проверок финансово-хозяйственной деятельности и использования имущественного комплекса в Контрольно-счетной комиссии</w:t>
            </w:r>
          </w:p>
        </w:tc>
        <w:tc>
          <w:tcPr>
            <w:tcW w:w="1830" w:type="dxa"/>
          </w:tcPr>
          <w:p w:rsidR="008620C5" w:rsidRDefault="00F76C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по отдельному плану</w:t>
            </w:r>
          </w:p>
        </w:tc>
        <w:tc>
          <w:tcPr>
            <w:tcW w:w="2070" w:type="dxa"/>
          </w:tcPr>
          <w:p w:rsidR="008620C5" w:rsidRDefault="00F76C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председатель КСК</w:t>
            </w:r>
          </w:p>
        </w:tc>
        <w:tc>
          <w:tcPr>
            <w:tcW w:w="2326" w:type="dxa"/>
          </w:tcPr>
          <w:p w:rsidR="008620C5" w:rsidRDefault="00F76CC6" w:rsidP="00F76CC6">
            <w:pPr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555555"/>
                <w:sz w:val="23"/>
                <w:szCs w:val="23"/>
                <w:shd w:val="clear" w:color="auto" w:fill="FFFFFF"/>
              </w:rPr>
              <w:t>выявление нарушений, установление причин и устранение нарушений</w:t>
            </w:r>
          </w:p>
        </w:tc>
      </w:tr>
    </w:tbl>
    <w:p w:rsidR="004F4316" w:rsidRPr="00CF1342" w:rsidRDefault="00F76CC6" w:rsidP="00CF1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4F4316" w:rsidRPr="00CF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B5"/>
    <w:rsid w:val="000772F8"/>
    <w:rsid w:val="00121820"/>
    <w:rsid w:val="0016449C"/>
    <w:rsid w:val="001E22DC"/>
    <w:rsid w:val="002C31B5"/>
    <w:rsid w:val="003349F2"/>
    <w:rsid w:val="003958A5"/>
    <w:rsid w:val="00455D66"/>
    <w:rsid w:val="004A4410"/>
    <w:rsid w:val="004F4316"/>
    <w:rsid w:val="004F6352"/>
    <w:rsid w:val="005B065B"/>
    <w:rsid w:val="005B6E8D"/>
    <w:rsid w:val="0060132C"/>
    <w:rsid w:val="0060783C"/>
    <w:rsid w:val="00784493"/>
    <w:rsid w:val="00786442"/>
    <w:rsid w:val="007924B5"/>
    <w:rsid w:val="007D66F1"/>
    <w:rsid w:val="008620C5"/>
    <w:rsid w:val="00876FB6"/>
    <w:rsid w:val="008E3AC6"/>
    <w:rsid w:val="00923E84"/>
    <w:rsid w:val="00A234DC"/>
    <w:rsid w:val="00A70AF8"/>
    <w:rsid w:val="00AE1E5A"/>
    <w:rsid w:val="00C86FAB"/>
    <w:rsid w:val="00C94480"/>
    <w:rsid w:val="00CA1BC4"/>
    <w:rsid w:val="00CE240B"/>
    <w:rsid w:val="00CF1342"/>
    <w:rsid w:val="00CF638E"/>
    <w:rsid w:val="00DA2813"/>
    <w:rsid w:val="00E66842"/>
    <w:rsid w:val="00E73570"/>
    <w:rsid w:val="00E9772C"/>
    <w:rsid w:val="00F76CC6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2023-04-21T07:45:00Z</dcterms:created>
  <dcterms:modified xsi:type="dcterms:W3CDTF">2023-04-21T07:45:00Z</dcterms:modified>
</cp:coreProperties>
</file>