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EAE" w:rsidRPr="0022296E" w:rsidRDefault="009E7EAE" w:rsidP="009E7E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296E">
        <w:rPr>
          <w:rFonts w:ascii="Times New Roman" w:hAnsi="Times New Roman" w:cs="Times New Roman"/>
          <w:sz w:val="28"/>
          <w:szCs w:val="28"/>
        </w:rPr>
        <w:t>Паспорт</w:t>
      </w:r>
    </w:p>
    <w:p w:rsidR="009E7EAE" w:rsidRDefault="009E7EAE" w:rsidP="009E7E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296E">
        <w:rPr>
          <w:rFonts w:ascii="Times New Roman" w:hAnsi="Times New Roman" w:cs="Times New Roman"/>
          <w:sz w:val="28"/>
          <w:szCs w:val="28"/>
        </w:rPr>
        <w:t xml:space="preserve"> муниципальной программы Верхнекамского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229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EAE" w:rsidRPr="0022296E" w:rsidRDefault="009E7EAE" w:rsidP="009E7EA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296E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9E7EAE" w:rsidRPr="0022296E" w:rsidRDefault="009E7EAE" w:rsidP="009E7EA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2296E">
        <w:rPr>
          <w:rFonts w:ascii="Times New Roman" w:hAnsi="Times New Roman" w:cs="Times New Roman"/>
          <w:sz w:val="28"/>
          <w:szCs w:val="28"/>
        </w:rPr>
        <w:t xml:space="preserve">«Развитие транспортной  системы» </w:t>
      </w:r>
    </w:p>
    <w:p w:rsidR="009E7EAE" w:rsidRPr="0022296E" w:rsidRDefault="009E7EAE" w:rsidP="009E7EA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0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4"/>
        <w:gridCol w:w="5113"/>
      </w:tblGrid>
      <w:tr w:rsidR="009E7EAE" w:rsidRPr="0022296E" w:rsidTr="00706339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граммы      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Сектор дорожного хозяйства администрации Верхнекамского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9E7EAE" w:rsidRPr="0022296E" w:rsidTr="00706339">
        <w:tblPrEx>
          <w:tblCellMar>
            <w:top w:w="0" w:type="dxa"/>
            <w:bottom w:w="0" w:type="dxa"/>
          </w:tblCellMar>
        </w:tblPrEx>
        <w:trPr>
          <w:cantSplit/>
          <w:trHeight w:val="720"/>
          <w:jc w:val="center"/>
        </w:trPr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9E7EAE" w:rsidRPr="0022296E" w:rsidTr="00706339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      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rPr>
                <w:sz w:val="28"/>
                <w:szCs w:val="28"/>
              </w:rPr>
            </w:pPr>
            <w:r w:rsidRPr="0022296E">
              <w:rPr>
                <w:sz w:val="28"/>
                <w:szCs w:val="28"/>
              </w:rPr>
              <w:t>отсутствуют</w:t>
            </w:r>
          </w:p>
        </w:tc>
      </w:tr>
      <w:tr w:rsidR="009E7EAE" w:rsidRPr="0022296E" w:rsidTr="00706339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проектов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rPr>
                <w:sz w:val="28"/>
                <w:szCs w:val="28"/>
              </w:rPr>
            </w:pPr>
            <w:r w:rsidRPr="0022296E">
              <w:rPr>
                <w:sz w:val="28"/>
                <w:szCs w:val="28"/>
              </w:rPr>
              <w:t>отсутствуют</w:t>
            </w:r>
          </w:p>
        </w:tc>
      </w:tr>
      <w:tr w:rsidR="009E7EAE" w:rsidRPr="0022296E" w:rsidTr="00706339">
        <w:tblPrEx>
          <w:tblCellMar>
            <w:top w:w="0" w:type="dxa"/>
            <w:bottom w:w="0" w:type="dxa"/>
          </w:tblCellMar>
        </w:tblPrEx>
        <w:trPr>
          <w:cantSplit/>
          <w:trHeight w:val="840"/>
          <w:jc w:val="center"/>
        </w:trPr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комплексной безопасности и устойчивости транспортной системы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</w:tr>
      <w:tr w:rsidR="009E7EAE" w:rsidRPr="0022296E" w:rsidTr="00706339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Задачи  муниципальной       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объёма и повышение качества дорожных работ</w:t>
            </w:r>
            <w:r w:rsidRPr="00A256CA"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        </w:t>
            </w:r>
            <w:r w:rsidRPr="00A256C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комфортных условий и транспортной доступности при перевозке пассажиров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</w:t>
            </w:r>
          </w:p>
        </w:tc>
      </w:tr>
      <w:tr w:rsidR="009E7EAE" w:rsidRPr="0022296E" w:rsidTr="00706339">
        <w:tblPrEx>
          <w:tblCellMar>
            <w:top w:w="0" w:type="dxa"/>
            <w:bottom w:w="0" w:type="dxa"/>
          </w:tblCellMar>
        </w:tblPrEx>
        <w:trPr>
          <w:cantSplit/>
          <w:trHeight w:val="604"/>
          <w:jc w:val="center"/>
        </w:trPr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271F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271F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E7EAE" w:rsidRPr="0022296E" w:rsidTr="00706339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    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22296E" w:rsidRDefault="009E7EAE" w:rsidP="0070633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доля протяженности автомобильных дорог общего  пользования местного значения, отвечающи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требованиям, в общей протяженности автомобильных дорог  местного значения; </w:t>
            </w:r>
          </w:p>
          <w:p w:rsidR="009E7EAE" w:rsidRPr="0022296E" w:rsidRDefault="009E7EAE" w:rsidP="0070633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населения, проживающих в населенных </w:t>
            </w:r>
            <w:proofErr w:type="gramStart"/>
            <w:r w:rsidRPr="0022296E">
              <w:rPr>
                <w:rFonts w:ascii="Times New Roman" w:hAnsi="Times New Roman" w:cs="Times New Roman"/>
                <w:sz w:val="28"/>
                <w:szCs w:val="28"/>
              </w:rPr>
              <w:t>пунктах</w:t>
            </w:r>
            <w:proofErr w:type="gramEnd"/>
            <w:r w:rsidRPr="0022296E">
              <w:rPr>
                <w:rFonts w:ascii="Times New Roman" w:hAnsi="Times New Roman" w:cs="Times New Roman"/>
                <w:sz w:val="28"/>
                <w:szCs w:val="28"/>
              </w:rPr>
              <w:t xml:space="preserve"> не имеющих регулярного автомобильного и (или) ж/д сообщения с административным центром муниципального района. </w:t>
            </w:r>
          </w:p>
        </w:tc>
      </w:tr>
      <w:tr w:rsidR="009E7EAE" w:rsidRPr="0022296E" w:rsidTr="00706339">
        <w:tblPrEx>
          <w:tblCellMar>
            <w:top w:w="0" w:type="dxa"/>
            <w:bottom w:w="0" w:type="dxa"/>
          </w:tblCellMar>
        </w:tblPrEx>
        <w:trPr>
          <w:cantSplit/>
          <w:trHeight w:val="3000"/>
          <w:jc w:val="center"/>
        </w:trPr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9A63C3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63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Ресурсное обеспечение муниципальной </w:t>
            </w:r>
            <w:r w:rsidRPr="009A63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7E208F" w:rsidRDefault="009E7EAE" w:rsidP="0070633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– </w:t>
            </w:r>
            <w:r w:rsidR="004267B8" w:rsidRPr="004267B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3 </w:t>
            </w:r>
            <w:r w:rsidR="004267B8" w:rsidRPr="004267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67B8" w:rsidRPr="004267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67B8" w:rsidRPr="004267B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E7EAE" w:rsidRPr="007E208F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– </w:t>
            </w:r>
            <w:r w:rsidR="004267B8" w:rsidRPr="004267B8">
              <w:rPr>
                <w:rFonts w:ascii="Times New Roman" w:hAnsi="Times New Roman" w:cs="Times New Roman"/>
                <w:sz w:val="28"/>
                <w:szCs w:val="28"/>
              </w:rPr>
              <w:t>488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267B8" w:rsidRPr="004267B8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67B8" w:rsidRPr="004267B8">
              <w:rPr>
                <w:rFonts w:ascii="Times New Roman" w:hAnsi="Times New Roman" w:cs="Times New Roman"/>
                <w:sz w:val="28"/>
                <w:szCs w:val="28"/>
              </w:rPr>
              <w:t xml:space="preserve">08 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9E7EAE" w:rsidRPr="007E208F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 – 1</w:t>
            </w:r>
            <w:r w:rsidR="004267B8" w:rsidRPr="004267B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267B8" w:rsidRPr="004267B8">
              <w:rPr>
                <w:rFonts w:ascii="Times New Roman" w:hAnsi="Times New Roman" w:cs="Times New Roman"/>
                <w:sz w:val="28"/>
                <w:szCs w:val="28"/>
              </w:rPr>
              <w:t>967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67B8" w:rsidRPr="004267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9E7EAE" w:rsidRPr="007E208F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2022 год  – 170 582,83 тыс. рублей</w:t>
            </w:r>
          </w:p>
          <w:p w:rsidR="009E7EAE" w:rsidRPr="007E208F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2023 год –  2</w:t>
            </w:r>
            <w:r w:rsidR="00C73E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3E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C73E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  <w:bookmarkStart w:id="0" w:name="_GoBack"/>
            <w:bookmarkEnd w:id="0"/>
            <w:r w:rsidRPr="007E208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9E7EAE" w:rsidRPr="007E208F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 xml:space="preserve">2024 год  -  </w:t>
            </w:r>
            <w:r w:rsidR="00271FF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71FF5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71F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51C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9E7EAE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271FF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71FF5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71F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E208F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</w:p>
          <w:p w:rsidR="00271FF5" w:rsidRPr="009A63C3" w:rsidRDefault="00271FF5" w:rsidP="00271F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69 247,70 тыс. рублей</w:t>
            </w:r>
          </w:p>
        </w:tc>
      </w:tr>
      <w:tr w:rsidR="009E7EAE" w:rsidRPr="0022296E" w:rsidTr="00706339">
        <w:tblPrEx>
          <w:tblCellMar>
            <w:top w:w="0" w:type="dxa"/>
            <w:bottom w:w="0" w:type="dxa"/>
          </w:tblCellMar>
        </w:tblPrEx>
        <w:trPr>
          <w:cantSplit/>
          <w:trHeight w:val="598"/>
          <w:jc w:val="center"/>
        </w:trPr>
        <w:tc>
          <w:tcPr>
            <w:tcW w:w="5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7A06AD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06AD">
              <w:rPr>
                <w:rFonts w:ascii="Times New Roman" w:hAnsi="Times New Roman" w:cs="Times New Roman"/>
                <w:sz w:val="28"/>
                <w:szCs w:val="28"/>
              </w:rPr>
              <w:t>Справочно: объем налоговых расходов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AE" w:rsidRPr="009A63C3" w:rsidRDefault="009E7EAE" w:rsidP="007063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8269BC" w:rsidRDefault="008269BC"/>
    <w:sectPr w:rsidR="00826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AE"/>
    <w:rsid w:val="00271FF5"/>
    <w:rsid w:val="004267B8"/>
    <w:rsid w:val="008269BC"/>
    <w:rsid w:val="009E7EAE"/>
    <w:rsid w:val="00C73E4C"/>
    <w:rsid w:val="00E5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9E7EA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9E7E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9E7EA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9E7E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2023-11-13T07:52:00Z</dcterms:created>
  <dcterms:modified xsi:type="dcterms:W3CDTF">2023-11-13T08:40:00Z</dcterms:modified>
</cp:coreProperties>
</file>